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35B8" w14:textId="1F819A41" w:rsidR="339651AB" w:rsidRPr="006D1F90" w:rsidRDefault="008F7B56" w:rsidP="00F9176F">
      <w:pPr>
        <w:pStyle w:val="Titre1"/>
      </w:pPr>
      <w:sdt>
        <w:sdtPr>
          <w:id w:val="-752200065"/>
          <w:placeholder>
            <w:docPart w:val="F7E75A9C8C804B5F997506DC8016AB49"/>
          </w:placeholder>
          <w15:appearance w15:val="hidden"/>
        </w:sdtPr>
        <w:sdtEndPr/>
        <w:sdtContent>
          <w:r w:rsidR="006A21D3">
            <w:t>Anne Lessard</w:t>
          </w:r>
        </w:sdtContent>
      </w:sdt>
    </w:p>
    <w:p w14:paraId="5AD3CF40" w14:textId="7F4156F5" w:rsidR="00DC490D" w:rsidRPr="006D1F90" w:rsidRDefault="008F7B56" w:rsidP="002073B6">
      <w:pPr>
        <w:pStyle w:val="Coordonnes"/>
      </w:pPr>
      <w:sdt>
        <w:sdtPr>
          <w:id w:val="1088194590"/>
          <w:placeholder>
            <w:docPart w:val="35B6FDFBFE9A445D8AB16CDBB0E0EEB7"/>
          </w:placeholder>
          <w15:appearance w15:val="hidden"/>
        </w:sdtPr>
        <w:sdtEndPr/>
        <w:sdtContent>
          <w:r w:rsidR="00E271CF">
            <w:t>Anne.lessard@USherbrooke.ca</w:t>
          </w:r>
        </w:sdtContent>
      </w:sdt>
      <w:r w:rsidR="339651AB" w:rsidRPr="006D1F90">
        <w:rPr>
          <w:lang w:bidi="fr-FR"/>
        </w:rPr>
        <w:t xml:space="preserve">  •  </w:t>
      </w:r>
      <w:sdt>
        <w:sdtPr>
          <w:id w:val="249624552"/>
          <w:placeholder>
            <w:docPart w:val="107B121AAAF4416FB839E2E58CF37A54"/>
          </w:placeholder>
          <w15:appearance w15:val="hidden"/>
        </w:sdtPr>
        <w:sdtEndPr/>
        <w:sdtContent>
          <w:r w:rsidR="00E271CF">
            <w:t>(819)238-1184</w:t>
          </w:r>
        </w:sdtContent>
      </w:sdt>
      <w:r w:rsidR="339651AB" w:rsidRPr="006D1F90">
        <w:rPr>
          <w:lang w:bidi="fr-FR"/>
        </w:rPr>
        <w:t xml:space="preserve"> •  </w:t>
      </w:r>
      <w:sdt>
        <w:sdtPr>
          <w:id w:val="-769853447"/>
          <w:placeholder>
            <w:docPart w:val="23616D293EA84427A3379DA3290500D1"/>
          </w:placeholder>
          <w15:appearance w15:val="hidden"/>
        </w:sdtPr>
        <w:sdtEndPr/>
        <w:sdtContent>
          <w:hyperlink r:id="rId8" w:history="1">
            <w:r w:rsidR="00E271CF" w:rsidRPr="00E271CF">
              <w:rPr>
                <w:rStyle w:val="Lienhypertexte"/>
              </w:rPr>
              <w:t>https://www.usherbrooke.ca/recherche/fr/specialistes/details/Anne.Lessard - autres/</w:t>
            </w:r>
          </w:hyperlink>
        </w:sdtContent>
      </w:sdt>
    </w:p>
    <w:tbl>
      <w:tblPr>
        <w:tblW w:w="9360" w:type="dxa"/>
        <w:tblBorders>
          <w:bottom w:val="single" w:sz="6" w:space="0" w:color="auto"/>
        </w:tblBorders>
        <w:tblCellMar>
          <w:left w:w="14" w:type="dxa"/>
        </w:tblCellMar>
        <w:tblLook w:val="0600" w:firstRow="0" w:lastRow="0" w:firstColumn="0" w:lastColumn="0" w:noHBand="1" w:noVBand="1"/>
      </w:tblPr>
      <w:tblGrid>
        <w:gridCol w:w="9360"/>
      </w:tblGrid>
      <w:tr w:rsidR="00316C32" w:rsidRPr="006D1F90" w14:paraId="690C6D4B" w14:textId="77777777" w:rsidTr="000B4CAB">
        <w:tc>
          <w:tcPr>
            <w:tcW w:w="9360" w:type="dxa"/>
          </w:tcPr>
          <w:p w14:paraId="0AC2AA50" w14:textId="77777777" w:rsidR="00316C32" w:rsidRPr="006D1F90" w:rsidRDefault="008F7B56" w:rsidP="005303C3">
            <w:pPr>
              <w:pStyle w:val="Titre2"/>
            </w:pPr>
            <w:sdt>
              <w:sdtPr>
                <w:id w:val="1641067621"/>
                <w:placeholder>
                  <w:docPart w:val="5DAE02E2859F4ADA8F7193A8946CFB39"/>
                </w:placeholder>
                <w:showingPlcHdr/>
                <w15:appearance w15:val="hidden"/>
              </w:sdtPr>
              <w:sdtEndPr/>
              <w:sdtContent>
                <w:r w:rsidR="00316C32" w:rsidRPr="006D1F90">
                  <w:rPr>
                    <w:lang w:bidi="fr-FR"/>
                  </w:rPr>
                  <w:t>Formation</w:t>
                </w:r>
              </w:sdtContent>
            </w:sdt>
            <w:r w:rsidR="00316C32" w:rsidRPr="006D1F90">
              <w:rPr>
                <w:lang w:bidi="fr-FR"/>
              </w:rPr>
              <w:t xml:space="preserve"> </w:t>
            </w:r>
          </w:p>
        </w:tc>
      </w:tr>
    </w:tbl>
    <w:p w14:paraId="1CC9B2DC" w14:textId="77777777" w:rsidR="00316C32" w:rsidRPr="006D1F90" w:rsidRDefault="00316C32" w:rsidP="00316C32">
      <w:pPr>
        <w:pStyle w:val="Espaceentrelestables"/>
      </w:pPr>
    </w:p>
    <w:p w14:paraId="5222779D" w14:textId="45AB8BE9" w:rsidR="00E271CF" w:rsidRPr="00E271CF" w:rsidRDefault="00E271CF" w:rsidP="00E271CF">
      <w:pPr>
        <w:numPr>
          <w:ilvl w:val="0"/>
          <w:numId w:val="19"/>
        </w:numPr>
        <w:rPr>
          <w:b w:val="0"/>
          <w:i/>
          <w:lang w:val="fr-CA"/>
        </w:rPr>
      </w:pPr>
      <w:r w:rsidRPr="00E271CF">
        <w:rPr>
          <w:b w:val="0"/>
          <w:i/>
          <w:lang w:val="fr-CA"/>
        </w:rPr>
        <w:t>(2000-2004). Ph.D. Facult</w:t>
      </w:r>
      <w:r w:rsidR="006A21D3">
        <w:rPr>
          <w:b w:val="0"/>
          <w:i/>
          <w:lang w:val="fr-CA"/>
        </w:rPr>
        <w:t>é</w:t>
      </w:r>
      <w:r w:rsidRPr="00E271CF">
        <w:rPr>
          <w:b w:val="0"/>
          <w:i/>
          <w:lang w:val="fr-CA"/>
        </w:rPr>
        <w:t xml:space="preserve"> </w:t>
      </w:r>
      <w:r w:rsidR="006A21D3">
        <w:rPr>
          <w:b w:val="0"/>
          <w:i/>
          <w:lang w:val="fr-CA"/>
        </w:rPr>
        <w:t>d’é</w:t>
      </w:r>
      <w:r w:rsidRPr="00E271CF">
        <w:rPr>
          <w:b w:val="0"/>
          <w:i/>
          <w:lang w:val="fr-CA"/>
        </w:rPr>
        <w:t>ducation. Université de Sherbr</w:t>
      </w:r>
      <w:r w:rsidR="006A21D3">
        <w:rPr>
          <w:b w:val="0"/>
          <w:i/>
          <w:lang w:val="fr-CA"/>
        </w:rPr>
        <w:t>ooke</w:t>
      </w:r>
      <w:r w:rsidRPr="00E271CF">
        <w:rPr>
          <w:b w:val="0"/>
          <w:i/>
          <w:lang w:val="fr-CA"/>
        </w:rPr>
        <w:t>. Sherbrooke, Qc, Canada.</w:t>
      </w:r>
    </w:p>
    <w:p w14:paraId="0F53ADA3" w14:textId="77777777" w:rsidR="00E271CF" w:rsidRPr="00E271CF" w:rsidRDefault="00E271CF" w:rsidP="00E271CF">
      <w:pPr>
        <w:numPr>
          <w:ilvl w:val="0"/>
          <w:numId w:val="19"/>
        </w:numPr>
        <w:rPr>
          <w:b w:val="0"/>
          <w:i/>
          <w:lang w:val="fr-CA"/>
        </w:rPr>
      </w:pPr>
      <w:r w:rsidRPr="00E271CF">
        <w:rPr>
          <w:b w:val="0"/>
          <w:i/>
          <w:lang w:val="fr-CA"/>
        </w:rPr>
        <w:t>(1996-1999). M. A. Educational Leadership. McGill University. Montreal, Quebec, Canada.</w:t>
      </w:r>
    </w:p>
    <w:p w14:paraId="1838F366" w14:textId="77777777" w:rsidR="00E271CF" w:rsidRPr="00E271CF" w:rsidRDefault="00E271CF" w:rsidP="00E271CF">
      <w:pPr>
        <w:numPr>
          <w:ilvl w:val="0"/>
          <w:numId w:val="19"/>
        </w:numPr>
        <w:rPr>
          <w:b w:val="0"/>
          <w:i/>
          <w:lang w:val="fr-CA"/>
        </w:rPr>
      </w:pPr>
      <w:r w:rsidRPr="00E271CF">
        <w:rPr>
          <w:b w:val="0"/>
          <w:i/>
          <w:lang w:val="fr-CA"/>
        </w:rPr>
        <w:t>(1992-1993). B. Ed. Faculty of education. Queen's University. Kingston, Ontario, Canada.</w:t>
      </w:r>
    </w:p>
    <w:p w14:paraId="5BDE57D6" w14:textId="77777777" w:rsidR="00E271CF" w:rsidRPr="00E271CF" w:rsidRDefault="00E271CF" w:rsidP="00E271CF">
      <w:pPr>
        <w:numPr>
          <w:ilvl w:val="0"/>
          <w:numId w:val="19"/>
        </w:numPr>
        <w:rPr>
          <w:b w:val="0"/>
          <w:i/>
          <w:lang w:val="fr-CA"/>
        </w:rPr>
      </w:pPr>
      <w:r w:rsidRPr="00E271CF">
        <w:rPr>
          <w:b w:val="0"/>
          <w:i/>
          <w:lang w:val="fr-CA"/>
        </w:rPr>
        <w:t>(1988-1992). B.Sc. Sciences. Lakehead University. Thunder Bay, Ontario, Canada.</w:t>
      </w:r>
    </w:p>
    <w:p w14:paraId="7BDC8707" w14:textId="77777777" w:rsidR="00E271CF" w:rsidRPr="00E271CF" w:rsidRDefault="00E271CF" w:rsidP="00E271CF">
      <w:pPr>
        <w:numPr>
          <w:ilvl w:val="0"/>
          <w:numId w:val="19"/>
        </w:numPr>
        <w:rPr>
          <w:b w:val="0"/>
          <w:i/>
          <w:lang w:val="fr-CA"/>
        </w:rPr>
      </w:pPr>
      <w:r w:rsidRPr="00E271CF">
        <w:rPr>
          <w:b w:val="0"/>
          <w:i/>
          <w:lang w:val="fr-CA"/>
        </w:rPr>
        <w:t>(1988-1992). H.B.O.R. Outdoor Recreation. Lakehead University. Thunder Bay, Ontario, Canada.</w:t>
      </w:r>
    </w:p>
    <w:p w14:paraId="473D5E5D" w14:textId="77777777" w:rsidR="00DC490D" w:rsidRPr="006D1F90" w:rsidRDefault="00DC490D" w:rsidP="00316C32"/>
    <w:tbl>
      <w:tblPr>
        <w:tblW w:w="9360" w:type="dxa"/>
        <w:tblBorders>
          <w:bottom w:val="single" w:sz="6" w:space="0" w:color="auto"/>
        </w:tblBorders>
        <w:tblCellMar>
          <w:left w:w="14" w:type="dxa"/>
        </w:tblCellMar>
        <w:tblLook w:val="0600" w:firstRow="0" w:lastRow="0" w:firstColumn="0" w:lastColumn="0" w:noHBand="1" w:noVBand="1"/>
      </w:tblPr>
      <w:tblGrid>
        <w:gridCol w:w="9360"/>
      </w:tblGrid>
      <w:tr w:rsidR="00316C32" w:rsidRPr="006D1F90" w14:paraId="4D1CA0DE" w14:textId="77777777" w:rsidTr="000B4CAB">
        <w:tc>
          <w:tcPr>
            <w:tcW w:w="9360" w:type="dxa"/>
          </w:tcPr>
          <w:p w14:paraId="1859EE6E" w14:textId="77777777" w:rsidR="00316C32" w:rsidRPr="006D1F90" w:rsidRDefault="008F7B56" w:rsidP="00191303">
            <w:pPr>
              <w:pStyle w:val="Titre2"/>
            </w:pPr>
            <w:sdt>
              <w:sdtPr>
                <w:id w:val="-175196576"/>
                <w:placeholder>
                  <w:docPart w:val="0824B687F4564CD09363CF542D399ACD"/>
                </w:placeholder>
                <w:showingPlcHdr/>
                <w15:appearance w15:val="hidden"/>
              </w:sdtPr>
              <w:sdtEndPr/>
              <w:sdtContent>
                <w:r w:rsidR="00316C32" w:rsidRPr="006D1F90">
                  <w:rPr>
                    <w:lang w:bidi="fr-FR"/>
                  </w:rPr>
                  <w:t>Expérience professionnelle</w:t>
                </w:r>
              </w:sdtContent>
            </w:sdt>
            <w:r w:rsidR="00316C32" w:rsidRPr="006D1F90">
              <w:rPr>
                <w:lang w:bidi="fr-FR"/>
              </w:rPr>
              <w:t xml:space="preserve"> </w:t>
            </w:r>
          </w:p>
        </w:tc>
      </w:tr>
    </w:tbl>
    <w:p w14:paraId="5E54333F" w14:textId="77777777" w:rsidR="00316C32" w:rsidRPr="006D1F90" w:rsidRDefault="00316C32" w:rsidP="00316C32">
      <w:pPr>
        <w:pStyle w:val="Espaceentrelestables"/>
      </w:pPr>
    </w:p>
    <w:p w14:paraId="6C216C66" w14:textId="2F52FB12" w:rsidR="009F638A" w:rsidRPr="006D1F90" w:rsidRDefault="009F638A" w:rsidP="000273E9">
      <w:pPr>
        <w:pStyle w:val="Titre3"/>
        <w:ind w:left="0"/>
      </w:pPr>
    </w:p>
    <w:sdt>
      <w:sdtPr>
        <w:id w:val="-1934735192"/>
        <w:placeholder>
          <w:docPart w:val="BA3896AD786F4BF5A1E64237DA8FA512"/>
        </w:placeholder>
        <w15:appearance w15:val="hidden"/>
      </w:sdtPr>
      <w:sdtEndPr/>
      <w:sdtContent>
        <w:p w14:paraId="6EE8B7E6" w14:textId="2B515D87" w:rsidR="000273E9" w:rsidRPr="000273E9" w:rsidRDefault="000273E9" w:rsidP="000273E9">
          <w:pPr>
            <w:pStyle w:val="Listepuces"/>
            <w:rPr>
              <w:lang w:val="fr-CA"/>
            </w:rPr>
          </w:pPr>
          <w:r w:rsidRPr="000273E9">
            <w:rPr>
              <w:lang w:val="fr-CA"/>
            </w:rPr>
            <w:t>Vice-rectrice à la recherche et aux relations internationales. (2025-</w:t>
          </w:r>
          <w:r w:rsidR="00EA623E">
            <w:rPr>
              <w:lang w:val="fr-CA"/>
            </w:rPr>
            <w:t>présent</w:t>
          </w:r>
          <w:r w:rsidRPr="000273E9">
            <w:rPr>
              <w:lang w:val="fr-CA"/>
            </w:rPr>
            <w:t>). Université de Sherbrooke. Sherbrooke, Québec, Canada.</w:t>
          </w:r>
        </w:p>
        <w:p w14:paraId="70E3E26C" w14:textId="77777777" w:rsidR="000273E9" w:rsidRPr="000273E9" w:rsidRDefault="000273E9" w:rsidP="000273E9">
          <w:pPr>
            <w:pStyle w:val="Listepuces"/>
            <w:rPr>
              <w:lang w:val="fr-CA"/>
            </w:rPr>
          </w:pPr>
          <w:r w:rsidRPr="000273E9">
            <w:rPr>
              <w:lang w:val="fr-CA"/>
            </w:rPr>
            <w:t>Doyenne (faculté d'éducation). (2021-2025). Université de Sherbrooke. Sherbrooke, Qc, Canada.</w:t>
          </w:r>
        </w:p>
        <w:p w14:paraId="71722A6A" w14:textId="77777777" w:rsidR="000273E9" w:rsidRPr="000273E9" w:rsidRDefault="000273E9" w:rsidP="000273E9">
          <w:pPr>
            <w:pStyle w:val="Listepuces"/>
            <w:rPr>
              <w:lang w:val="fr-CA"/>
            </w:rPr>
          </w:pPr>
          <w:r w:rsidRPr="000273E9">
            <w:rPr>
              <w:lang w:val="fr-CA"/>
            </w:rPr>
            <w:t>Professeure (faculté d'éducation). (2004-2021). Université de Sherbrooke. Sherbrooke, Qc, Canada.</w:t>
          </w:r>
        </w:p>
        <w:p w14:paraId="3FAA1283" w14:textId="69700FDE" w:rsidR="00DC490D" w:rsidRPr="006D1F90" w:rsidRDefault="008F7B56" w:rsidP="000273E9">
          <w:pPr>
            <w:pStyle w:val="Listepuces"/>
            <w:numPr>
              <w:ilvl w:val="0"/>
              <w:numId w:val="0"/>
            </w:numPr>
            <w:ind w:left="720"/>
          </w:pPr>
        </w:p>
      </w:sdtContent>
    </w:sdt>
    <w:tbl>
      <w:tblPr>
        <w:tblW w:w="9360" w:type="dxa"/>
        <w:tblBorders>
          <w:bottom w:val="single" w:sz="6" w:space="0" w:color="auto"/>
        </w:tblBorders>
        <w:tblCellMar>
          <w:left w:w="14" w:type="dxa"/>
        </w:tblCellMar>
        <w:tblLook w:val="0600" w:firstRow="0" w:lastRow="0" w:firstColumn="0" w:lastColumn="0" w:noHBand="1" w:noVBand="1"/>
      </w:tblPr>
      <w:tblGrid>
        <w:gridCol w:w="9360"/>
      </w:tblGrid>
      <w:tr w:rsidR="00316C32" w:rsidRPr="006D1F90" w14:paraId="3F9CBA0D" w14:textId="77777777" w:rsidTr="000B4CAB">
        <w:tc>
          <w:tcPr>
            <w:tcW w:w="9360" w:type="dxa"/>
          </w:tcPr>
          <w:p w14:paraId="7A94F58A" w14:textId="71FD4FC4" w:rsidR="00316C32" w:rsidRPr="006D1F90" w:rsidRDefault="008F7B56" w:rsidP="00316C32">
            <w:pPr>
              <w:pStyle w:val="Titre2"/>
            </w:pPr>
            <w:sdt>
              <w:sdtPr>
                <w:id w:val="-919949854"/>
                <w:placeholder>
                  <w:docPart w:val="977FEB1EF64D4893A8A4CC42BE5D6018"/>
                </w:placeholder>
                <w15:appearance w15:val="hidden"/>
              </w:sdtPr>
              <w:sdtEndPr/>
              <w:sdtContent>
                <w:r w:rsidR="000273E9">
                  <w:t>Projets de recherche financÉs</w:t>
                </w:r>
              </w:sdtContent>
            </w:sdt>
            <w:r w:rsidR="00316C32" w:rsidRPr="006D1F90">
              <w:rPr>
                <w:lang w:bidi="fr-FR"/>
              </w:rPr>
              <w:t xml:space="preserve"> </w:t>
            </w:r>
          </w:p>
        </w:tc>
      </w:tr>
    </w:tbl>
    <w:p w14:paraId="7A9A5591" w14:textId="77777777" w:rsidR="00316C32" w:rsidRPr="006D1F90" w:rsidRDefault="00316C32" w:rsidP="00316C32">
      <w:pPr>
        <w:pStyle w:val="Espaceentrelestables"/>
      </w:pPr>
    </w:p>
    <w:p w14:paraId="34FDCB3C" w14:textId="7F150D1C" w:rsidR="000273E9" w:rsidRPr="000273E9" w:rsidRDefault="000273E9" w:rsidP="000273E9">
      <w:pPr>
        <w:numPr>
          <w:ilvl w:val="0"/>
          <w:numId w:val="21"/>
        </w:numPr>
        <w:rPr>
          <w:b w:val="0"/>
          <w:bCs/>
          <w:lang w:val="fr-CA"/>
        </w:rPr>
      </w:pPr>
      <w:r w:rsidRPr="000273E9">
        <w:rPr>
          <w:b w:val="0"/>
          <w:bCs/>
          <w:lang w:val="fr-CA"/>
        </w:rPr>
        <w:t>Subvention</w:t>
      </w:r>
      <w:r w:rsidR="00C22027">
        <w:rPr>
          <w:b w:val="0"/>
          <w:bCs/>
          <w:lang w:val="fr-CA"/>
        </w:rPr>
        <w:t xml:space="preserve"> Chercheure principale</w:t>
      </w:r>
      <w:r w:rsidRPr="000273E9">
        <w:rPr>
          <w:b w:val="0"/>
          <w:bCs/>
          <w:lang w:val="fr-CA"/>
        </w:rPr>
        <w:t>. </w:t>
      </w:r>
      <w:r w:rsidRPr="000273E9">
        <w:rPr>
          <w:b w:val="0"/>
          <w:bCs/>
          <w:i/>
          <w:iCs/>
          <w:lang w:val="fr-CA"/>
        </w:rPr>
        <w:t>Cocréation d'une plateforme informatique optimisant le travail d'intervenants en milieu communautaire pour soutenir la persévérance scolaire.</w:t>
      </w:r>
      <w:r w:rsidRPr="000273E9">
        <w:rPr>
          <w:b w:val="0"/>
          <w:bCs/>
          <w:lang w:val="fr-CA"/>
        </w:rPr>
        <w:t> Fonds de Recherche du Québec - Société et Culture (Québec, Canada). 99 963 $. (2022-2024).</w:t>
      </w:r>
      <w:r w:rsidRPr="000273E9">
        <w:rPr>
          <w:b w:val="0"/>
          <w:bCs/>
          <w:lang w:val="fr-CA"/>
        </w:rPr>
        <w:br/>
        <w:t>Numéro de subvention : 333313. </w:t>
      </w:r>
      <w:r w:rsidRPr="000273E9">
        <w:rPr>
          <w:b w:val="0"/>
          <w:bCs/>
          <w:lang w:val="fr-CA"/>
        </w:rPr>
        <w:t xml:space="preserve"> </w:t>
      </w:r>
    </w:p>
    <w:p w14:paraId="076A96F0" w14:textId="5704F16F" w:rsidR="000273E9" w:rsidRPr="000273E9" w:rsidRDefault="000273E9" w:rsidP="000273E9">
      <w:pPr>
        <w:numPr>
          <w:ilvl w:val="0"/>
          <w:numId w:val="21"/>
        </w:numPr>
        <w:rPr>
          <w:b w:val="0"/>
          <w:bCs/>
          <w:lang w:val="fr-CA"/>
        </w:rPr>
      </w:pPr>
      <w:r w:rsidRPr="000273E9">
        <w:rPr>
          <w:b w:val="0"/>
          <w:bCs/>
          <w:lang w:val="fr-CA"/>
        </w:rPr>
        <w:t>Subvention</w:t>
      </w:r>
      <w:r w:rsidR="00C22027">
        <w:rPr>
          <w:b w:val="0"/>
          <w:bCs/>
          <w:lang w:val="fr-CA"/>
        </w:rPr>
        <w:t xml:space="preserve"> Chercheure principale</w:t>
      </w:r>
      <w:r w:rsidRPr="000273E9">
        <w:rPr>
          <w:b w:val="0"/>
          <w:bCs/>
          <w:lang w:val="fr-CA"/>
        </w:rPr>
        <w:t>. </w:t>
      </w:r>
      <w:r w:rsidRPr="000273E9">
        <w:rPr>
          <w:b w:val="0"/>
          <w:bCs/>
          <w:i/>
          <w:iCs/>
          <w:lang w:val="fr-CA"/>
        </w:rPr>
        <w:t>Portrait des personnes enseignantes non légalement qualifiées dans les écoles québécoises et de leurs influences sur la réussite des élèves.</w:t>
      </w:r>
      <w:r w:rsidRPr="000273E9">
        <w:rPr>
          <w:b w:val="0"/>
          <w:bCs/>
          <w:lang w:val="fr-CA"/>
        </w:rPr>
        <w:t> Fonds de Recherche du Québec - Société et Culture (Québec, Canada). 149 977 $. (2022-2026).</w:t>
      </w:r>
      <w:r w:rsidRPr="000273E9">
        <w:rPr>
          <w:b w:val="0"/>
          <w:bCs/>
          <w:lang w:val="fr-CA"/>
        </w:rPr>
        <w:br/>
        <w:t>Numéro de subvention : 323678. </w:t>
      </w:r>
      <w:r w:rsidRPr="000273E9">
        <w:rPr>
          <w:b w:val="0"/>
          <w:bCs/>
          <w:lang w:val="fr-CA"/>
        </w:rPr>
        <w:t xml:space="preserve"> </w:t>
      </w:r>
    </w:p>
    <w:p w14:paraId="1F2D3C5F" w14:textId="6A62D42A" w:rsidR="000273E9" w:rsidRPr="000273E9" w:rsidRDefault="000273E9" w:rsidP="000273E9">
      <w:pPr>
        <w:numPr>
          <w:ilvl w:val="0"/>
          <w:numId w:val="21"/>
        </w:numPr>
        <w:rPr>
          <w:b w:val="0"/>
          <w:bCs/>
          <w:lang w:val="fr-CA"/>
        </w:rPr>
      </w:pPr>
      <w:r w:rsidRPr="000273E9">
        <w:rPr>
          <w:b w:val="0"/>
          <w:bCs/>
          <w:lang w:val="fr-CA"/>
        </w:rPr>
        <w:t>Subvention</w:t>
      </w:r>
      <w:r w:rsidR="00804319">
        <w:rPr>
          <w:b w:val="0"/>
          <w:bCs/>
          <w:lang w:val="fr-CA"/>
        </w:rPr>
        <w:t xml:space="preserve"> Collaboratrice</w:t>
      </w:r>
      <w:r w:rsidRPr="000273E9">
        <w:rPr>
          <w:b w:val="0"/>
          <w:bCs/>
          <w:lang w:val="fr-CA"/>
        </w:rPr>
        <w:t>. </w:t>
      </w:r>
      <w:r w:rsidRPr="000273E9">
        <w:rPr>
          <w:b w:val="0"/>
          <w:bCs/>
          <w:i/>
          <w:iCs/>
          <w:lang w:val="fr-CA"/>
        </w:rPr>
        <w:t>Prévenir les troubles anxieux des élèves du préscolaire au secondaire par l’adaptation, l’évaluation et la mise à l’échelle du programme HORS-PISTE.</w:t>
      </w:r>
      <w:r w:rsidRPr="000273E9">
        <w:rPr>
          <w:b w:val="0"/>
          <w:bCs/>
          <w:lang w:val="fr-CA"/>
        </w:rPr>
        <w:t> Agence de la santé publique du Canada (Ottawa, Canada). Fonds d’innovation pour la promotion de la santé mentale de l’Agence de la santé publique du Canada. 1 300 000 $. (2022-2026).</w:t>
      </w:r>
    </w:p>
    <w:p w14:paraId="2571D16B" w14:textId="1F396115" w:rsidR="000273E9" w:rsidRPr="000273E9" w:rsidRDefault="000273E9" w:rsidP="000273E9">
      <w:pPr>
        <w:numPr>
          <w:ilvl w:val="0"/>
          <w:numId w:val="21"/>
        </w:numPr>
        <w:rPr>
          <w:b w:val="0"/>
          <w:bCs/>
          <w:lang w:val="fr-CA"/>
        </w:rPr>
      </w:pPr>
      <w:r w:rsidRPr="000273E9">
        <w:rPr>
          <w:b w:val="0"/>
          <w:bCs/>
          <w:lang w:val="fr-CA"/>
        </w:rPr>
        <w:t>Subvention</w:t>
      </w:r>
      <w:r w:rsidR="00804319">
        <w:rPr>
          <w:b w:val="0"/>
          <w:bCs/>
          <w:lang w:val="fr-CA"/>
        </w:rPr>
        <w:t xml:space="preserve"> Co-chercheure</w:t>
      </w:r>
      <w:r w:rsidRPr="000273E9">
        <w:rPr>
          <w:b w:val="0"/>
          <w:bCs/>
          <w:lang w:val="fr-CA"/>
        </w:rPr>
        <w:t>. </w:t>
      </w:r>
      <w:r w:rsidRPr="000273E9">
        <w:rPr>
          <w:b w:val="0"/>
          <w:bCs/>
          <w:i/>
          <w:iCs/>
          <w:lang w:val="fr-CA"/>
        </w:rPr>
        <w:t>Faciliter l'intégration des connaissances issues de la recherche dans les pratiques éducatives et pédagogiques du personnel enseignant: actions et impacts du CERÉ.</w:t>
      </w:r>
      <w:r w:rsidRPr="000273E9">
        <w:rPr>
          <w:b w:val="0"/>
          <w:bCs/>
          <w:lang w:val="fr-CA"/>
        </w:rPr>
        <w:t> Fonds de Recherche du Québec - Société et culture (Québec, Canada). Actions concertées. 148 805 $. (2022-2025).</w:t>
      </w:r>
    </w:p>
    <w:p w14:paraId="19583C40" w14:textId="166D6D85" w:rsidR="000273E9" w:rsidRPr="000273E9" w:rsidRDefault="000273E9" w:rsidP="000273E9">
      <w:pPr>
        <w:numPr>
          <w:ilvl w:val="0"/>
          <w:numId w:val="21"/>
        </w:numPr>
        <w:rPr>
          <w:b w:val="0"/>
          <w:bCs/>
          <w:lang w:val="fr-CA"/>
        </w:rPr>
      </w:pPr>
      <w:r w:rsidRPr="000273E9">
        <w:rPr>
          <w:b w:val="0"/>
          <w:bCs/>
          <w:lang w:val="fr-CA"/>
        </w:rPr>
        <w:t>Subvention</w:t>
      </w:r>
      <w:r w:rsidR="008D129C">
        <w:rPr>
          <w:b w:val="0"/>
          <w:bCs/>
          <w:lang w:val="fr-CA"/>
        </w:rPr>
        <w:t xml:space="preserve"> Co-chercheure</w:t>
      </w:r>
      <w:r w:rsidRPr="000273E9">
        <w:rPr>
          <w:b w:val="0"/>
          <w:bCs/>
          <w:lang w:val="fr-CA"/>
        </w:rPr>
        <w:t>. </w:t>
      </w:r>
      <w:r w:rsidRPr="000273E9">
        <w:rPr>
          <w:b w:val="0"/>
          <w:bCs/>
          <w:i/>
          <w:iCs/>
          <w:lang w:val="fr-CA"/>
        </w:rPr>
        <w:t>Parcours d'apprentissage des personnes en situation de vulnérabilité sociale dans une perspective de justice sociale.</w:t>
      </w:r>
      <w:r w:rsidRPr="000273E9">
        <w:rPr>
          <w:b w:val="0"/>
          <w:bCs/>
          <w:lang w:val="fr-CA"/>
        </w:rPr>
        <w:t> FRQSC (Québec, Canada). Soutien aux équipes de recherche / universitaire - nouvelle équipe. 239 777 $. (2022-2025).</w:t>
      </w:r>
    </w:p>
    <w:p w14:paraId="690C2988" w14:textId="08899782" w:rsidR="000273E9" w:rsidRPr="000273E9" w:rsidRDefault="000273E9" w:rsidP="000273E9">
      <w:pPr>
        <w:numPr>
          <w:ilvl w:val="0"/>
          <w:numId w:val="21"/>
        </w:numPr>
        <w:rPr>
          <w:b w:val="0"/>
          <w:bCs/>
          <w:lang w:val="fr-CA"/>
        </w:rPr>
      </w:pPr>
      <w:r w:rsidRPr="000273E9">
        <w:rPr>
          <w:b w:val="0"/>
          <w:bCs/>
          <w:lang w:val="fr-CA"/>
        </w:rPr>
        <w:t>Subvention</w:t>
      </w:r>
      <w:r w:rsidR="008D129C">
        <w:rPr>
          <w:b w:val="0"/>
          <w:bCs/>
          <w:lang w:val="fr-CA"/>
        </w:rPr>
        <w:t xml:space="preserve"> Co-chercheure</w:t>
      </w:r>
      <w:r w:rsidRPr="000273E9">
        <w:rPr>
          <w:b w:val="0"/>
          <w:bCs/>
          <w:lang w:val="fr-CA"/>
        </w:rPr>
        <w:t>. </w:t>
      </w:r>
      <w:r w:rsidRPr="000273E9">
        <w:rPr>
          <w:b w:val="0"/>
          <w:bCs/>
          <w:i/>
          <w:iCs/>
          <w:lang w:val="fr-CA"/>
        </w:rPr>
        <w:t>Inclusion des élèves en situation de HDAA : mieux répondre aux besoins d’autodétermination pour favoriser la réussite et la persévérance scolaires.</w:t>
      </w:r>
      <w:r w:rsidRPr="000273E9">
        <w:rPr>
          <w:b w:val="0"/>
          <w:bCs/>
          <w:lang w:val="fr-CA"/>
        </w:rPr>
        <w:t> FRQSC (Québec, Canada). Actions concertées Programme de recherche sur la persévérance et la réussite scolaires. 149 640 $. (2021-2024).</w:t>
      </w:r>
    </w:p>
    <w:p w14:paraId="72E98977" w14:textId="6833FE32" w:rsidR="000273E9" w:rsidRPr="000273E9" w:rsidRDefault="000273E9" w:rsidP="000273E9">
      <w:pPr>
        <w:numPr>
          <w:ilvl w:val="0"/>
          <w:numId w:val="21"/>
        </w:numPr>
        <w:rPr>
          <w:b w:val="0"/>
          <w:bCs/>
          <w:lang w:val="fr-CA"/>
        </w:rPr>
      </w:pPr>
      <w:r w:rsidRPr="000273E9">
        <w:rPr>
          <w:b w:val="0"/>
          <w:bCs/>
          <w:lang w:val="fr-CA"/>
        </w:rPr>
        <w:lastRenderedPageBreak/>
        <w:t>Subvention</w:t>
      </w:r>
      <w:r w:rsidR="008D129C">
        <w:rPr>
          <w:b w:val="0"/>
          <w:bCs/>
          <w:lang w:val="fr-CA"/>
        </w:rPr>
        <w:t xml:space="preserve"> Chercheure principale</w:t>
      </w:r>
      <w:r w:rsidRPr="000273E9">
        <w:rPr>
          <w:b w:val="0"/>
          <w:bCs/>
          <w:lang w:val="fr-CA"/>
        </w:rPr>
        <w:t>. </w:t>
      </w:r>
      <w:r w:rsidRPr="000273E9">
        <w:rPr>
          <w:b w:val="0"/>
          <w:bCs/>
          <w:i/>
          <w:iCs/>
          <w:lang w:val="fr-CA"/>
        </w:rPr>
        <w:t>COVID-19 Pratiques de soutien aux parcours d'apprentissage et au bien-être de jeunes en situation de vulnérabilité.</w:t>
      </w:r>
      <w:r w:rsidRPr="000273E9">
        <w:rPr>
          <w:b w:val="0"/>
          <w:bCs/>
          <w:lang w:val="fr-CA"/>
        </w:rPr>
        <w:t> Social Sciences and Humanities Research Council (Ottawa, Canada). 24 978 $. (2020-2021).</w:t>
      </w:r>
      <w:r w:rsidRPr="000273E9">
        <w:rPr>
          <w:b w:val="0"/>
          <w:bCs/>
          <w:lang w:val="fr-CA"/>
        </w:rPr>
        <w:br/>
        <w:t>Numéro de subvention : grant.9977007. </w:t>
      </w:r>
      <w:r w:rsidRPr="000273E9">
        <w:rPr>
          <w:b w:val="0"/>
          <w:bCs/>
          <w:lang w:val="fr-CA"/>
        </w:rPr>
        <w:t xml:space="preserve"> </w:t>
      </w:r>
    </w:p>
    <w:p w14:paraId="044BA022" w14:textId="1421C642" w:rsidR="000273E9" w:rsidRPr="000273E9" w:rsidRDefault="000273E9" w:rsidP="000273E9">
      <w:pPr>
        <w:numPr>
          <w:ilvl w:val="0"/>
          <w:numId w:val="21"/>
        </w:numPr>
        <w:rPr>
          <w:b w:val="0"/>
          <w:bCs/>
          <w:lang w:val="fr-CA"/>
        </w:rPr>
      </w:pPr>
      <w:r w:rsidRPr="000273E9">
        <w:rPr>
          <w:b w:val="0"/>
          <w:bCs/>
          <w:lang w:val="fr-CA"/>
        </w:rPr>
        <w:t>Subvention</w:t>
      </w:r>
      <w:r w:rsidR="008D129C">
        <w:rPr>
          <w:b w:val="0"/>
          <w:bCs/>
          <w:lang w:val="fr-CA"/>
        </w:rPr>
        <w:t xml:space="preserve"> Co-chercheure</w:t>
      </w:r>
      <w:r w:rsidRPr="000273E9">
        <w:rPr>
          <w:b w:val="0"/>
          <w:bCs/>
          <w:lang w:val="fr-CA"/>
        </w:rPr>
        <w:t>. </w:t>
      </w:r>
      <w:r w:rsidRPr="000273E9">
        <w:rPr>
          <w:b w:val="0"/>
          <w:bCs/>
          <w:i/>
          <w:iCs/>
          <w:lang w:val="fr-CA"/>
        </w:rPr>
        <w:t>Réseau PÉRISCOPE (Plateforme Échange, Recherche et Intervention sur la SCOlarité : Persévérance et réussitE).</w:t>
      </w:r>
      <w:r w:rsidRPr="000273E9">
        <w:rPr>
          <w:b w:val="0"/>
          <w:bCs/>
          <w:lang w:val="fr-CA"/>
        </w:rPr>
        <w:t> Fonds Québécois de la Recherche sur la Société et la Culture (FQRSC) (Québec, Canada). 873 630 $. (2020-2025).</w:t>
      </w:r>
    </w:p>
    <w:p w14:paraId="26F01097" w14:textId="63B77431" w:rsidR="000273E9" w:rsidRPr="000273E9" w:rsidRDefault="000273E9" w:rsidP="000273E9">
      <w:pPr>
        <w:numPr>
          <w:ilvl w:val="0"/>
          <w:numId w:val="21"/>
        </w:numPr>
        <w:rPr>
          <w:b w:val="0"/>
          <w:bCs/>
          <w:lang w:val="fr-CA"/>
        </w:rPr>
      </w:pPr>
      <w:r w:rsidRPr="000273E9">
        <w:rPr>
          <w:b w:val="0"/>
          <w:bCs/>
          <w:lang w:val="fr-CA"/>
        </w:rPr>
        <w:t>Subvention</w:t>
      </w:r>
      <w:r w:rsidR="008D129C">
        <w:rPr>
          <w:b w:val="0"/>
          <w:bCs/>
          <w:lang w:val="fr-CA"/>
        </w:rPr>
        <w:t xml:space="preserve"> Collaboratrice</w:t>
      </w:r>
      <w:r w:rsidRPr="000273E9">
        <w:rPr>
          <w:b w:val="0"/>
          <w:bCs/>
          <w:lang w:val="fr-CA"/>
        </w:rPr>
        <w:t>. </w:t>
      </w:r>
      <w:r w:rsidRPr="000273E9">
        <w:rPr>
          <w:b w:val="0"/>
          <w:bCs/>
          <w:i/>
          <w:iCs/>
          <w:lang w:val="fr-CA"/>
        </w:rPr>
        <w:t>Prévenir les troubles anxieux chez les élèves du secondaire : évaluation de l’implantation et des effets du Programme HARDIS pour une mise à l’échelle dans l’ensemble du Québec.</w:t>
      </w:r>
      <w:r w:rsidRPr="000273E9">
        <w:rPr>
          <w:b w:val="0"/>
          <w:bCs/>
          <w:lang w:val="fr-CA"/>
        </w:rPr>
        <w:t> Agence de la santé publique du Canada (Ottawa, Canada). Fonds d’innovation pour la promotion de la santé mentale. 299 192 $. (2019-2021).</w:t>
      </w:r>
    </w:p>
    <w:p w14:paraId="62B93111" w14:textId="32687C8C" w:rsidR="000273E9" w:rsidRPr="000273E9" w:rsidRDefault="000273E9" w:rsidP="000273E9">
      <w:pPr>
        <w:numPr>
          <w:ilvl w:val="0"/>
          <w:numId w:val="21"/>
        </w:numPr>
        <w:rPr>
          <w:b w:val="0"/>
          <w:bCs/>
          <w:lang w:val="fr-CA"/>
        </w:rPr>
      </w:pPr>
      <w:r w:rsidRPr="000273E9">
        <w:rPr>
          <w:b w:val="0"/>
          <w:bCs/>
          <w:lang w:val="fr-CA"/>
        </w:rPr>
        <w:t>Subvention</w:t>
      </w:r>
      <w:r w:rsidR="008D129C">
        <w:rPr>
          <w:b w:val="0"/>
          <w:bCs/>
          <w:lang w:val="fr-CA"/>
        </w:rPr>
        <w:t xml:space="preserve"> Co</w:t>
      </w:r>
      <w:r w:rsidR="00497AEE">
        <w:rPr>
          <w:b w:val="0"/>
          <w:bCs/>
          <w:lang w:val="fr-CA"/>
        </w:rPr>
        <w:t>llaboratrice</w:t>
      </w:r>
      <w:r w:rsidRPr="000273E9">
        <w:rPr>
          <w:b w:val="0"/>
          <w:bCs/>
          <w:lang w:val="fr-CA"/>
        </w:rPr>
        <w:t>. </w:t>
      </w:r>
      <w:r w:rsidRPr="000273E9">
        <w:rPr>
          <w:b w:val="0"/>
          <w:bCs/>
          <w:i/>
          <w:iCs/>
          <w:lang w:val="fr-CA"/>
        </w:rPr>
        <w:t>Prévenir les troubles anxieux chez les élèves du secondaire : vers une mise à l’échelle dans l’ensemble du Québec.</w:t>
      </w:r>
      <w:r w:rsidRPr="000273E9">
        <w:rPr>
          <w:b w:val="0"/>
          <w:bCs/>
          <w:lang w:val="fr-CA"/>
        </w:rPr>
        <w:t> MEDTEQ+ (QC, Canada). Fonds de soutien à l’innovation en santé et en services sociaux. 240 000 $. (2019-2021).</w:t>
      </w:r>
    </w:p>
    <w:p w14:paraId="759C4C90" w14:textId="3861F62B" w:rsidR="000273E9" w:rsidRPr="000273E9" w:rsidRDefault="000273E9" w:rsidP="000273E9">
      <w:pPr>
        <w:numPr>
          <w:ilvl w:val="0"/>
          <w:numId w:val="21"/>
        </w:numPr>
        <w:rPr>
          <w:b w:val="0"/>
          <w:bCs/>
          <w:lang w:val="fr-CA"/>
        </w:rPr>
      </w:pPr>
      <w:r w:rsidRPr="000273E9">
        <w:rPr>
          <w:b w:val="0"/>
          <w:bCs/>
          <w:lang w:val="fr-CA"/>
        </w:rPr>
        <w:t>Subvention</w:t>
      </w:r>
      <w:r w:rsidR="00497AEE">
        <w:rPr>
          <w:b w:val="0"/>
          <w:bCs/>
          <w:lang w:val="fr-CA"/>
        </w:rPr>
        <w:t xml:space="preserve"> Co-chercheure</w:t>
      </w:r>
      <w:r w:rsidRPr="000273E9">
        <w:rPr>
          <w:b w:val="0"/>
          <w:bCs/>
          <w:lang w:val="fr-CA"/>
        </w:rPr>
        <w:t>. </w:t>
      </w:r>
      <w:r w:rsidRPr="000273E9">
        <w:rPr>
          <w:b w:val="0"/>
          <w:bCs/>
          <w:i/>
          <w:iCs/>
          <w:lang w:val="fr-CA"/>
        </w:rPr>
        <w:t>Soutien à la persévérance scolaire en Estrie dans l'Enquête de santé populationnelle estrienne (ESPE).</w:t>
      </w:r>
      <w:r w:rsidRPr="000273E9">
        <w:rPr>
          <w:b w:val="0"/>
          <w:bCs/>
          <w:lang w:val="fr-CA"/>
        </w:rPr>
        <w:t> Ministère de la Santé et des Services sociaux (QC, Canada). Programme de subvention en santé publique. 18 000 $. (2018).</w:t>
      </w:r>
    </w:p>
    <w:p w14:paraId="08322607" w14:textId="4F585D52" w:rsidR="000273E9" w:rsidRPr="000273E9" w:rsidRDefault="00A52CEB" w:rsidP="000273E9">
      <w:pPr>
        <w:numPr>
          <w:ilvl w:val="0"/>
          <w:numId w:val="21"/>
        </w:numPr>
        <w:rPr>
          <w:b w:val="0"/>
          <w:bCs/>
          <w:lang w:val="fr-CA"/>
        </w:rPr>
      </w:pPr>
      <w:r>
        <w:rPr>
          <w:b w:val="0"/>
          <w:bCs/>
          <w:lang w:val="fr-CA"/>
        </w:rPr>
        <w:t>Don</w:t>
      </w:r>
      <w:r w:rsidR="000273E9" w:rsidRPr="000273E9">
        <w:rPr>
          <w:b w:val="0"/>
          <w:bCs/>
          <w:lang w:val="fr-CA"/>
        </w:rPr>
        <w:t>. </w:t>
      </w:r>
      <w:r w:rsidR="000273E9" w:rsidRPr="000273E9">
        <w:rPr>
          <w:b w:val="0"/>
          <w:bCs/>
          <w:i/>
          <w:iCs/>
          <w:lang w:val="fr-CA"/>
        </w:rPr>
        <w:t>La réalisation de clips basés sur des situations réelles d’enseignement comme outil de formation et d’accompagnement.</w:t>
      </w:r>
      <w:r w:rsidR="000273E9" w:rsidRPr="000273E9">
        <w:rPr>
          <w:b w:val="0"/>
          <w:bCs/>
          <w:lang w:val="fr-CA"/>
        </w:rPr>
        <w:t> BMO Groupe Financier (Montréal, Canada). 198 000 $. (2017-2022).</w:t>
      </w:r>
    </w:p>
    <w:p w14:paraId="4B0B0FB1" w14:textId="6717798A" w:rsidR="000273E9" w:rsidRPr="000273E9" w:rsidRDefault="000273E9" w:rsidP="000273E9">
      <w:pPr>
        <w:numPr>
          <w:ilvl w:val="0"/>
          <w:numId w:val="21"/>
        </w:numPr>
        <w:rPr>
          <w:b w:val="0"/>
          <w:bCs/>
          <w:lang w:val="fr-CA"/>
        </w:rPr>
      </w:pPr>
      <w:r w:rsidRPr="000273E9">
        <w:rPr>
          <w:b w:val="0"/>
          <w:bCs/>
          <w:lang w:val="fr-CA"/>
        </w:rPr>
        <w:t>Subvention</w:t>
      </w:r>
      <w:r w:rsidR="00497AEE">
        <w:rPr>
          <w:b w:val="0"/>
          <w:bCs/>
          <w:lang w:val="fr-CA"/>
        </w:rPr>
        <w:t xml:space="preserve"> Co-chercheure</w:t>
      </w:r>
      <w:r w:rsidRPr="000273E9">
        <w:rPr>
          <w:b w:val="0"/>
          <w:bCs/>
          <w:lang w:val="fr-CA"/>
        </w:rPr>
        <w:t>. </w:t>
      </w:r>
      <w:r w:rsidRPr="000273E9">
        <w:rPr>
          <w:b w:val="0"/>
          <w:bCs/>
          <w:i/>
          <w:iCs/>
          <w:lang w:val="fr-CA"/>
        </w:rPr>
        <w:t>PÉRISCAR : rencontres internationales sur les applications en contexte de la théorie de l'activité.</w:t>
      </w:r>
      <w:r w:rsidRPr="000273E9">
        <w:rPr>
          <w:b w:val="0"/>
          <w:bCs/>
          <w:lang w:val="fr-CA"/>
        </w:rPr>
        <w:t> Social Sciences and Humanities Research Council (Ottawa, Canada). 24 992 $. (2016-2017).</w:t>
      </w:r>
      <w:r w:rsidRPr="000273E9">
        <w:rPr>
          <w:b w:val="0"/>
          <w:bCs/>
          <w:lang w:val="fr-CA"/>
        </w:rPr>
        <w:br/>
        <w:t>Numéro de subvention : grant.7063232. </w:t>
      </w:r>
      <w:r w:rsidRPr="000273E9">
        <w:rPr>
          <w:b w:val="0"/>
          <w:bCs/>
          <w:lang w:val="fr-CA"/>
        </w:rPr>
        <w:t xml:space="preserve"> </w:t>
      </w:r>
    </w:p>
    <w:p w14:paraId="0265DBB0" w14:textId="572695EB" w:rsidR="000273E9" w:rsidRPr="000273E9" w:rsidRDefault="000273E9" w:rsidP="000273E9">
      <w:pPr>
        <w:numPr>
          <w:ilvl w:val="0"/>
          <w:numId w:val="21"/>
        </w:numPr>
        <w:rPr>
          <w:b w:val="0"/>
          <w:bCs/>
          <w:lang w:val="fr-CA"/>
        </w:rPr>
      </w:pPr>
      <w:r w:rsidRPr="000273E9">
        <w:rPr>
          <w:b w:val="0"/>
          <w:bCs/>
          <w:lang w:val="fr-CA"/>
        </w:rPr>
        <w:t>Subvention</w:t>
      </w:r>
      <w:r w:rsidR="00BD2A66">
        <w:rPr>
          <w:b w:val="0"/>
          <w:bCs/>
          <w:lang w:val="fr-CA"/>
        </w:rPr>
        <w:t xml:space="preserve"> Collaboratrice</w:t>
      </w:r>
      <w:r w:rsidRPr="000273E9">
        <w:rPr>
          <w:b w:val="0"/>
          <w:bCs/>
          <w:lang w:val="fr-CA"/>
        </w:rPr>
        <w:t>. </w:t>
      </w:r>
      <w:r w:rsidRPr="000273E9">
        <w:rPr>
          <w:b w:val="0"/>
          <w:bCs/>
          <w:i/>
          <w:iCs/>
          <w:lang w:val="fr-CA"/>
        </w:rPr>
        <w:t xml:space="preserve">Implantation d'un partenariat visant l'application des connaissances </w:t>
      </w:r>
      <w:r w:rsidR="00484931" w:rsidRPr="000273E9">
        <w:rPr>
          <w:b w:val="0"/>
          <w:bCs/>
          <w:i/>
          <w:iCs/>
          <w:lang w:val="fr-CA"/>
        </w:rPr>
        <w:t>intégrée</w:t>
      </w:r>
      <w:r w:rsidR="00484931">
        <w:rPr>
          <w:b w:val="0"/>
          <w:bCs/>
          <w:i/>
          <w:iCs/>
          <w:lang w:val="fr-CA"/>
        </w:rPr>
        <w:t>s</w:t>
      </w:r>
      <w:r w:rsidRPr="000273E9">
        <w:rPr>
          <w:b w:val="0"/>
          <w:bCs/>
          <w:i/>
          <w:iCs/>
          <w:lang w:val="fr-CA"/>
        </w:rPr>
        <w:t xml:space="preserve"> sur le trouble d'acquisition de la coordination afin de promouvoir la participation sociale des enfants (PRO2-TAC) : Quelles sont les </w:t>
      </w:r>
      <w:r w:rsidR="00AD7182" w:rsidRPr="000273E9">
        <w:rPr>
          <w:b w:val="0"/>
          <w:bCs/>
          <w:i/>
          <w:iCs/>
          <w:lang w:val="fr-CA"/>
        </w:rPr>
        <w:t>priorités</w:t>
      </w:r>
      <w:r w:rsidRPr="000273E9">
        <w:rPr>
          <w:b w:val="0"/>
          <w:bCs/>
          <w:i/>
          <w:iCs/>
          <w:lang w:val="fr-CA"/>
        </w:rPr>
        <w:t xml:space="preserve"> des principaux acteurs ?.</w:t>
      </w:r>
      <w:r w:rsidRPr="000273E9">
        <w:rPr>
          <w:b w:val="0"/>
          <w:bCs/>
          <w:lang w:val="fr-CA"/>
        </w:rPr>
        <w:t> </w:t>
      </w:r>
      <w:r w:rsidR="00AD7182" w:rsidRPr="000273E9">
        <w:rPr>
          <w:b w:val="0"/>
          <w:bCs/>
          <w:i/>
          <w:iCs/>
          <w:lang w:val="fr-CA"/>
        </w:rPr>
        <w:t>?.</w:t>
      </w:r>
      <w:r w:rsidR="00AD7182" w:rsidRPr="000273E9">
        <w:rPr>
          <w:b w:val="0"/>
          <w:bCs/>
          <w:lang w:val="fr-CA"/>
        </w:rPr>
        <w:t> Instituts de recherche en santé du Canada (Ottawa, Canada). Stratégie de la recherche axée sur le patient</w:t>
      </w:r>
      <w:r w:rsidRPr="000273E9">
        <w:rPr>
          <w:b w:val="0"/>
          <w:bCs/>
          <w:lang w:val="fr-CA"/>
        </w:rPr>
        <w:t>. 15 000 $. (2016-2017).</w:t>
      </w:r>
      <w:r w:rsidRPr="000273E9">
        <w:rPr>
          <w:b w:val="0"/>
          <w:bCs/>
          <w:lang w:val="fr-CA"/>
        </w:rPr>
        <w:br/>
        <w:t>Numéro de subvention : 201511PEG. </w:t>
      </w:r>
      <w:r w:rsidRPr="000273E9">
        <w:rPr>
          <w:b w:val="0"/>
          <w:bCs/>
          <w:lang w:val="fr-CA"/>
        </w:rPr>
        <w:t xml:space="preserve"> </w:t>
      </w:r>
    </w:p>
    <w:p w14:paraId="18A98F02" w14:textId="0DC0CCB6" w:rsidR="000273E9" w:rsidRPr="000273E9" w:rsidRDefault="000273E9" w:rsidP="000273E9">
      <w:pPr>
        <w:numPr>
          <w:ilvl w:val="0"/>
          <w:numId w:val="21"/>
        </w:numPr>
        <w:rPr>
          <w:b w:val="0"/>
          <w:bCs/>
          <w:lang w:val="fr-CA"/>
        </w:rPr>
      </w:pPr>
      <w:r w:rsidRPr="000273E9">
        <w:rPr>
          <w:b w:val="0"/>
          <w:bCs/>
          <w:lang w:val="fr-CA"/>
        </w:rPr>
        <w:t>Subvention</w:t>
      </w:r>
      <w:r w:rsidR="00BD2A66">
        <w:rPr>
          <w:b w:val="0"/>
          <w:bCs/>
          <w:lang w:val="fr-CA"/>
        </w:rPr>
        <w:t xml:space="preserve"> Co-chercheure</w:t>
      </w:r>
      <w:r w:rsidRPr="000273E9">
        <w:rPr>
          <w:b w:val="0"/>
          <w:bCs/>
          <w:lang w:val="fr-CA"/>
        </w:rPr>
        <w:t>. </w:t>
      </w:r>
      <w:r w:rsidRPr="000273E9">
        <w:rPr>
          <w:b w:val="0"/>
          <w:bCs/>
          <w:i/>
          <w:iCs/>
          <w:lang w:val="fr-CA"/>
        </w:rPr>
        <w:t>Rapports au travail, orientation et persévérance aux études, du secondaire à l'université.</w:t>
      </w:r>
      <w:r w:rsidRPr="000273E9">
        <w:rPr>
          <w:b w:val="0"/>
          <w:bCs/>
          <w:lang w:val="fr-CA"/>
        </w:rPr>
        <w:t> MEES et FRQSC (Québec, Canada). Action concertée Persévérance et réussite scolaires. 149 999 $. (2016-2020).</w:t>
      </w:r>
    </w:p>
    <w:p w14:paraId="67665FE5" w14:textId="00FDA08C" w:rsidR="00015410" w:rsidRDefault="000273E9" w:rsidP="000273E9">
      <w:pPr>
        <w:numPr>
          <w:ilvl w:val="0"/>
          <w:numId w:val="21"/>
        </w:numPr>
        <w:rPr>
          <w:b w:val="0"/>
          <w:bCs/>
          <w:lang w:val="fr-CA"/>
        </w:rPr>
      </w:pPr>
      <w:r w:rsidRPr="000273E9">
        <w:rPr>
          <w:b w:val="0"/>
          <w:bCs/>
          <w:lang w:val="fr-CA"/>
        </w:rPr>
        <w:t>Subvention</w:t>
      </w:r>
      <w:r w:rsidR="00081120">
        <w:rPr>
          <w:b w:val="0"/>
          <w:bCs/>
          <w:lang w:val="fr-CA"/>
        </w:rPr>
        <w:t xml:space="preserve"> Co-chercheure</w:t>
      </w:r>
      <w:r w:rsidRPr="000273E9">
        <w:rPr>
          <w:b w:val="0"/>
          <w:bCs/>
          <w:lang w:val="fr-CA"/>
        </w:rPr>
        <w:t>. </w:t>
      </w:r>
      <w:r w:rsidRPr="000273E9">
        <w:rPr>
          <w:b w:val="0"/>
          <w:bCs/>
          <w:i/>
          <w:iCs/>
          <w:lang w:val="fr-CA"/>
        </w:rPr>
        <w:t>L'adoption de pratiques efficaces à l'inclusion scolaire: quel est le rôle des croyances et du parcours de formation?.</w:t>
      </w:r>
      <w:r w:rsidRPr="000273E9">
        <w:rPr>
          <w:b w:val="0"/>
          <w:bCs/>
          <w:lang w:val="fr-CA"/>
        </w:rPr>
        <w:t> CRSH (Ottawa, Canada). Développement Savoir, chercheurs émergents. 74 986 $. (2015-2017).</w:t>
      </w:r>
      <w:r w:rsidR="00015410" w:rsidRPr="00015410">
        <w:rPr>
          <w:b w:val="0"/>
          <w:bCs/>
          <w:lang w:val="fr-CA"/>
        </w:rPr>
        <w:t xml:space="preserve"> </w:t>
      </w:r>
      <w:r w:rsidR="00015410" w:rsidRPr="000273E9">
        <w:rPr>
          <w:b w:val="0"/>
          <w:bCs/>
          <w:lang w:val="fr-CA"/>
        </w:rPr>
        <w:t xml:space="preserve">Numéro de subvention : 5507419.  </w:t>
      </w:r>
    </w:p>
    <w:p w14:paraId="48C7A69E" w14:textId="0D842B2A" w:rsidR="000273E9" w:rsidRPr="000273E9" w:rsidRDefault="000273E9" w:rsidP="000273E9">
      <w:pPr>
        <w:numPr>
          <w:ilvl w:val="0"/>
          <w:numId w:val="21"/>
        </w:numPr>
        <w:rPr>
          <w:b w:val="0"/>
          <w:bCs/>
          <w:lang w:val="fr-CA"/>
        </w:rPr>
      </w:pPr>
      <w:r w:rsidRPr="000273E9">
        <w:rPr>
          <w:b w:val="0"/>
          <w:bCs/>
          <w:lang w:val="fr-CA"/>
        </w:rPr>
        <w:t>Subvention</w:t>
      </w:r>
      <w:r w:rsidR="00081120">
        <w:rPr>
          <w:b w:val="0"/>
          <w:bCs/>
          <w:lang w:val="fr-CA"/>
        </w:rPr>
        <w:t xml:space="preserve"> Chercheure principale</w:t>
      </w:r>
      <w:r w:rsidRPr="000273E9">
        <w:rPr>
          <w:b w:val="0"/>
          <w:bCs/>
          <w:lang w:val="fr-CA"/>
        </w:rPr>
        <w:t>. </w:t>
      </w:r>
      <w:r w:rsidRPr="000273E9">
        <w:rPr>
          <w:b w:val="0"/>
          <w:bCs/>
          <w:i/>
          <w:iCs/>
          <w:lang w:val="fr-CA"/>
        </w:rPr>
        <w:t>L analyse des effets des pratiques déployées par les partenaires de la communauté dans le cadre du programme Accès 5 afin de soutenir la persévérance et la réussite des élèves à risque de décrochage scolaire provenant de territoires défavorisés.</w:t>
      </w:r>
      <w:r w:rsidRPr="000273E9">
        <w:rPr>
          <w:b w:val="0"/>
          <w:bCs/>
          <w:lang w:val="fr-CA"/>
        </w:rPr>
        <w:t> Fonds de Recherche du Québec - Société et Culture (Québec, Canada). 177 630 $. (2013-2018).Numéro de subvention : 179160. </w:t>
      </w:r>
      <w:r w:rsidRPr="00015410">
        <w:rPr>
          <w:b w:val="0"/>
          <w:bCs/>
          <w:lang w:val="fr-CA"/>
        </w:rPr>
        <w:t xml:space="preserve"> </w:t>
      </w:r>
    </w:p>
    <w:p w14:paraId="49C53F09" w14:textId="6F9DD837" w:rsidR="000273E9" w:rsidRPr="000273E9" w:rsidRDefault="000273E9" w:rsidP="000273E9">
      <w:pPr>
        <w:numPr>
          <w:ilvl w:val="0"/>
          <w:numId w:val="21"/>
        </w:numPr>
        <w:rPr>
          <w:b w:val="0"/>
          <w:bCs/>
          <w:lang w:val="fr-CA"/>
        </w:rPr>
      </w:pPr>
      <w:r w:rsidRPr="000273E9">
        <w:rPr>
          <w:b w:val="0"/>
          <w:bCs/>
          <w:lang w:val="fr-CA"/>
        </w:rPr>
        <w:t>Subvention</w:t>
      </w:r>
      <w:r w:rsidR="00081120">
        <w:rPr>
          <w:b w:val="0"/>
          <w:bCs/>
          <w:lang w:val="fr-CA"/>
        </w:rPr>
        <w:t xml:space="preserve"> Co-chercheure</w:t>
      </w:r>
      <w:r w:rsidRPr="000273E9">
        <w:rPr>
          <w:b w:val="0"/>
          <w:bCs/>
          <w:lang w:val="fr-CA"/>
        </w:rPr>
        <w:t>. </w:t>
      </w:r>
      <w:r w:rsidRPr="000273E9">
        <w:rPr>
          <w:b w:val="0"/>
          <w:bCs/>
          <w:i/>
          <w:iCs/>
          <w:lang w:val="fr-CA"/>
        </w:rPr>
        <w:t>Étude longitudinale de l'émergence de la dépression auprès des élèves du collégial : contribution des facteurs scolaires, personnels, familiaux et sociaux.</w:t>
      </w:r>
      <w:r w:rsidRPr="000273E9">
        <w:rPr>
          <w:b w:val="0"/>
          <w:bCs/>
          <w:lang w:val="fr-CA"/>
        </w:rPr>
        <w:t> Social Sciences and Humanities Research Council (Ottawa, Canada). 180 674 $. (2009-2012).</w:t>
      </w:r>
      <w:r w:rsidRPr="000273E9">
        <w:rPr>
          <w:b w:val="0"/>
          <w:bCs/>
          <w:lang w:val="fr-CA"/>
        </w:rPr>
        <w:br/>
        <w:t>Numéro de subvention : grant.3924966. </w:t>
      </w:r>
      <w:r w:rsidRPr="000273E9">
        <w:rPr>
          <w:b w:val="0"/>
          <w:bCs/>
          <w:lang w:val="fr-CA"/>
        </w:rPr>
        <w:t xml:space="preserve"> </w:t>
      </w:r>
    </w:p>
    <w:p w14:paraId="2F101EA7" w14:textId="2278A215" w:rsidR="000273E9" w:rsidRPr="000273E9" w:rsidRDefault="000273E9" w:rsidP="000273E9">
      <w:pPr>
        <w:numPr>
          <w:ilvl w:val="0"/>
          <w:numId w:val="21"/>
        </w:numPr>
        <w:rPr>
          <w:b w:val="0"/>
          <w:bCs/>
          <w:lang w:val="fr-CA"/>
        </w:rPr>
      </w:pPr>
      <w:r w:rsidRPr="000273E9">
        <w:rPr>
          <w:b w:val="0"/>
          <w:bCs/>
          <w:lang w:val="fr-CA"/>
        </w:rPr>
        <w:t>Subvention</w:t>
      </w:r>
      <w:r w:rsidR="008F7B56">
        <w:rPr>
          <w:b w:val="0"/>
          <w:bCs/>
          <w:lang w:val="fr-CA"/>
        </w:rPr>
        <w:t xml:space="preserve"> Chercheure principale</w:t>
      </w:r>
      <w:r w:rsidRPr="000273E9">
        <w:rPr>
          <w:b w:val="0"/>
          <w:bCs/>
          <w:lang w:val="fr-CA"/>
        </w:rPr>
        <w:t>. </w:t>
      </w:r>
      <w:r w:rsidRPr="000273E9">
        <w:rPr>
          <w:b w:val="0"/>
          <w:bCs/>
          <w:i/>
          <w:iCs/>
          <w:lang w:val="fr-CA"/>
        </w:rPr>
        <w:t>La relation élève-enseignant pour favoriser les liens entre enseignants et élèves à risque de décrochage scolaire : les perspectives de l'élève et de l'enseignant.</w:t>
      </w:r>
      <w:r w:rsidRPr="000273E9">
        <w:rPr>
          <w:b w:val="0"/>
          <w:bCs/>
          <w:lang w:val="fr-CA"/>
        </w:rPr>
        <w:t> Fonds de Recherche du Québec - Société et Culture (Québec, Canada). 26 915 $. (2008-2011).Numéro de subvention : 125340. </w:t>
      </w:r>
      <w:r w:rsidRPr="000273E9">
        <w:rPr>
          <w:b w:val="0"/>
          <w:bCs/>
          <w:lang w:val="fr-CA"/>
        </w:rPr>
        <w:t xml:space="preserve"> </w:t>
      </w:r>
    </w:p>
    <w:p w14:paraId="3E325036" w14:textId="77777777" w:rsidR="000A7A1D" w:rsidRPr="006D1F90" w:rsidRDefault="000A7A1D" w:rsidP="000B4CAB"/>
    <w:tbl>
      <w:tblPr>
        <w:tblW w:w="9360" w:type="dxa"/>
        <w:tblBorders>
          <w:bottom w:val="single" w:sz="6" w:space="0" w:color="auto"/>
        </w:tblBorders>
        <w:tblCellMar>
          <w:left w:w="14" w:type="dxa"/>
        </w:tblCellMar>
        <w:tblLook w:val="0600" w:firstRow="0" w:lastRow="0" w:firstColumn="0" w:lastColumn="0" w:noHBand="1" w:noVBand="1"/>
      </w:tblPr>
      <w:tblGrid>
        <w:gridCol w:w="9360"/>
      </w:tblGrid>
      <w:tr w:rsidR="00316C32" w:rsidRPr="006D1F90" w14:paraId="377B3DE7" w14:textId="77777777" w:rsidTr="000B4CAB">
        <w:tc>
          <w:tcPr>
            <w:tcW w:w="9360" w:type="dxa"/>
          </w:tcPr>
          <w:p w14:paraId="2B3BFD90" w14:textId="02699661" w:rsidR="00316C32" w:rsidRPr="006D1F90" w:rsidRDefault="008F7B56" w:rsidP="00191303">
            <w:pPr>
              <w:pStyle w:val="Titre2"/>
            </w:pPr>
            <w:sdt>
              <w:sdtPr>
                <w:id w:val="-1918079314"/>
                <w:placeholder>
                  <w:docPart w:val="B5C5090BCC4C40AB89AD05163CD23488"/>
                </w:placeholder>
                <w15:appearance w15:val="hidden"/>
              </w:sdtPr>
              <w:sdtEndPr/>
              <w:sdtContent>
                <w:r w:rsidR="00EA623E">
                  <w:t>Publications</w:t>
                </w:r>
              </w:sdtContent>
            </w:sdt>
            <w:r w:rsidR="00316C32" w:rsidRPr="006D1F90">
              <w:rPr>
                <w:lang w:bidi="fr-FR"/>
              </w:rPr>
              <w:t xml:space="preserve"> </w:t>
            </w:r>
          </w:p>
        </w:tc>
      </w:tr>
    </w:tbl>
    <w:p w14:paraId="0E02906D" w14:textId="77777777" w:rsidR="00316C32" w:rsidRPr="006D1F90" w:rsidRDefault="00316C32" w:rsidP="00316C32">
      <w:pPr>
        <w:pStyle w:val="Espaceentrelestables"/>
      </w:pPr>
    </w:p>
    <w:p w14:paraId="60D56126" w14:textId="77777777" w:rsidR="0000001A" w:rsidRPr="00EA623E" w:rsidRDefault="0000001A" w:rsidP="0000001A">
      <w:pPr>
        <w:numPr>
          <w:ilvl w:val="0"/>
          <w:numId w:val="22"/>
        </w:numPr>
        <w:rPr>
          <w:b w:val="0"/>
          <w:bCs/>
          <w:color w:val="auto"/>
          <w:lang w:val="fr-CA"/>
        </w:rPr>
      </w:pPr>
      <w:r w:rsidRPr="00EA623E">
        <w:rPr>
          <w:b w:val="0"/>
          <w:bCs/>
          <w:color w:val="auto"/>
          <w:lang w:val="fr-CA"/>
        </w:rPr>
        <w:t>Paméla McMahon-Morin, Marie-Pier Gingras, Marie-Christine Hallé, Anne Lessard. (2025). Supporting a Collaborative Professional Learning Experience: Teachers’ Perspectives of Distinctive Features of Professional Development Delivered Primarily Through In-Class Modeling. </w:t>
      </w:r>
      <w:r w:rsidRPr="00EA623E">
        <w:rPr>
          <w:b w:val="0"/>
          <w:bCs/>
          <w:i/>
          <w:iCs/>
          <w:color w:val="auto"/>
          <w:lang w:val="fr-CA"/>
        </w:rPr>
        <w:t>Journal of Research in Childhood Education</w:t>
      </w:r>
      <w:r w:rsidRPr="00EA623E">
        <w:rPr>
          <w:b w:val="0"/>
          <w:bCs/>
          <w:color w:val="auto"/>
          <w:lang w:val="fr-CA"/>
        </w:rPr>
        <w:t>. </w:t>
      </w:r>
      <w:hyperlink r:id="rId9" w:tgtFrame="_blank" w:history="1">
        <w:r w:rsidRPr="00EA623E">
          <w:rPr>
            <w:rStyle w:val="Lienhypertexte"/>
            <w:bCs/>
            <w:lang w:val="fr-CA"/>
          </w:rPr>
          <w:t>DOI</w:t>
        </w:r>
      </w:hyperlink>
    </w:p>
    <w:p w14:paraId="3DD64B27" w14:textId="42DA1674" w:rsidR="00796388" w:rsidRPr="0000001A" w:rsidRDefault="00796388" w:rsidP="0000001A">
      <w:pPr>
        <w:numPr>
          <w:ilvl w:val="0"/>
          <w:numId w:val="22"/>
        </w:numPr>
        <w:rPr>
          <w:b w:val="0"/>
          <w:bCs/>
          <w:color w:val="auto"/>
          <w:lang w:val="fr-CA"/>
        </w:rPr>
      </w:pPr>
      <w:r w:rsidRPr="0000001A">
        <w:rPr>
          <w:b w:val="0"/>
          <w:bCs/>
          <w:color w:val="auto"/>
          <w:lang w:val="fr-CA"/>
        </w:rPr>
        <w:t>Beaudoin, M., Granger, N. et Lessard, A. (accepté). Dynamiques et déterminants des parcours du personnel non légalement qualifié au Québec. Dans Éducation et Francophonie.</w:t>
      </w:r>
    </w:p>
    <w:p w14:paraId="610DF593" w14:textId="77777777" w:rsidR="00796388" w:rsidRPr="00796388" w:rsidRDefault="00796388" w:rsidP="00796388">
      <w:pPr>
        <w:numPr>
          <w:ilvl w:val="0"/>
          <w:numId w:val="22"/>
        </w:numPr>
        <w:rPr>
          <w:b w:val="0"/>
          <w:bCs/>
          <w:color w:val="auto"/>
          <w:lang w:val="fr-CA"/>
        </w:rPr>
      </w:pPr>
      <w:r w:rsidRPr="00796388">
        <w:rPr>
          <w:b w:val="0"/>
          <w:bCs/>
          <w:color w:val="auto"/>
          <w:lang w:val="fr-CA"/>
        </w:rPr>
        <w:t>Granger, N., Beaudoin, M. et Lessard, A. (2024). Personnes enseignantes non légalement qualifiées au Québec : quelle auto-évaluation à l’égard du degré de maitrise de leurs compétences professionnelles ? Formation et profession, 32(3), 1-17. https://doi.org/118162/fp.2024.911</w:t>
      </w:r>
    </w:p>
    <w:p w14:paraId="6F930382" w14:textId="77777777" w:rsidR="00796388" w:rsidRPr="00796388" w:rsidRDefault="00796388" w:rsidP="00796388">
      <w:pPr>
        <w:numPr>
          <w:ilvl w:val="0"/>
          <w:numId w:val="22"/>
        </w:numPr>
        <w:rPr>
          <w:b w:val="0"/>
          <w:bCs/>
          <w:color w:val="auto"/>
          <w:lang w:val="fr-CA"/>
        </w:rPr>
      </w:pPr>
      <w:r w:rsidRPr="00796388">
        <w:rPr>
          <w:b w:val="0"/>
          <w:bCs/>
          <w:color w:val="auto"/>
          <w:lang w:val="fr-CA"/>
        </w:rPr>
        <w:t>Beaudoin, M., Granger, N. et Lessard, A. (2024). Étude comparée du sentiment d’efficacité personnelle, du stress et de la satisfaction au travail entre les personnes enseignantes détenant ou non le brevet en enseignement. Revue hybride de l’éducation, 8(4), 1-27. https://doi.org/10.1522/rhe.v8i41707.</w:t>
      </w:r>
    </w:p>
    <w:p w14:paraId="75FA7CC6" w14:textId="77777777" w:rsidR="00796388" w:rsidRPr="00796388" w:rsidRDefault="00796388" w:rsidP="00796388">
      <w:pPr>
        <w:numPr>
          <w:ilvl w:val="0"/>
          <w:numId w:val="22"/>
        </w:numPr>
        <w:rPr>
          <w:b w:val="0"/>
          <w:bCs/>
          <w:color w:val="auto"/>
          <w:lang w:val="fr-CA"/>
        </w:rPr>
      </w:pPr>
      <w:r w:rsidRPr="00796388">
        <w:rPr>
          <w:b w:val="0"/>
          <w:bCs/>
          <w:color w:val="auto"/>
          <w:lang w:val="fr-CA"/>
        </w:rPr>
        <w:t>Beaudoin, M., Nadeau, M.-F. et Lessard, A. (2024). Perceptions d’élèves du primaire sur la qualité de leurs interactions : nuances selon leurs manifestations comportementales. La Nouvelle Revue - Éducation et société inclusives, 100, 171-192.</w:t>
      </w:r>
    </w:p>
    <w:p w14:paraId="25919D29" w14:textId="77777777" w:rsidR="00796388" w:rsidRPr="00796388" w:rsidRDefault="00796388" w:rsidP="00796388">
      <w:pPr>
        <w:numPr>
          <w:ilvl w:val="0"/>
          <w:numId w:val="22"/>
        </w:numPr>
        <w:rPr>
          <w:b w:val="0"/>
          <w:bCs/>
          <w:color w:val="auto"/>
          <w:lang w:val="fr-CA"/>
        </w:rPr>
      </w:pPr>
      <w:r w:rsidRPr="00796388">
        <w:rPr>
          <w:b w:val="0"/>
          <w:bCs/>
          <w:color w:val="auto"/>
          <w:lang w:val="fr-CA"/>
        </w:rPr>
        <w:t>Beaudoin, M., Lessard, A., Gadbois, A., Rousseau, N. et Dionne, P. (2023). Soutien au bien-être des jeunes par des intervenants communautaires en contexte pandémique. Revue internationale de communication et socialisation, 10(1), 140-151. https://www.revuerics.com/wp-content/uploads/2023/08/RICS_2023-Vol-10-1-Beaudouin-et-al-08.pdf</w:t>
      </w:r>
    </w:p>
    <w:p w14:paraId="5E46F0A7" w14:textId="77777777" w:rsidR="00796388" w:rsidRPr="00796388" w:rsidRDefault="00796388" w:rsidP="00796388">
      <w:pPr>
        <w:numPr>
          <w:ilvl w:val="0"/>
          <w:numId w:val="22"/>
        </w:numPr>
        <w:rPr>
          <w:b w:val="0"/>
          <w:bCs/>
          <w:color w:val="auto"/>
          <w:lang w:val="fr-CA"/>
        </w:rPr>
      </w:pPr>
      <w:r w:rsidRPr="00796388">
        <w:rPr>
          <w:b w:val="0"/>
          <w:bCs/>
          <w:color w:val="auto"/>
          <w:lang w:val="fr-CA"/>
        </w:rPr>
        <w:t>Beaudoin, M., Lessard, A. et Fortin, C. (2023). Qui sont les personnes intervenantes en maison des jeunes et quelles sont leurs perceptions du soutien à l’autodétermination des jeunes? Revue internationale de communication et socialisation. 10(1), 152-164. https://www.revuerics.com/wp-content/uploads/2023/08/RICS_2023-Vol-10-1-Beaudouin-et-al-09.pdf</w:t>
      </w:r>
    </w:p>
    <w:p w14:paraId="628B30CD" w14:textId="77777777" w:rsidR="00796388" w:rsidRPr="00796388" w:rsidRDefault="00796388" w:rsidP="00796388">
      <w:pPr>
        <w:numPr>
          <w:ilvl w:val="0"/>
          <w:numId w:val="22"/>
        </w:numPr>
        <w:rPr>
          <w:b w:val="0"/>
          <w:bCs/>
          <w:color w:val="auto"/>
          <w:lang w:val="fr-CA"/>
        </w:rPr>
      </w:pPr>
      <w:r w:rsidRPr="00796388">
        <w:rPr>
          <w:b w:val="0"/>
          <w:bCs/>
          <w:color w:val="auto"/>
          <w:lang w:val="fr-CA"/>
        </w:rPr>
        <w:t>Lebeau, É., Lessard, A., Granger, N. et Beaudoin, M. (2023). Influence du leadership de la direction sur l’activité d’une organisation apprenante en contexte d’école primaire québécoise. Revue internationale du CRIRES : innover dans la tradition de Vygotsky, 7(2), 62-82. https://doi.org/10.51657/ric.v7i2</w:t>
      </w:r>
    </w:p>
    <w:p w14:paraId="10DC052A" w14:textId="77777777" w:rsidR="00796388" w:rsidRPr="00796388" w:rsidRDefault="00796388" w:rsidP="00796388">
      <w:pPr>
        <w:numPr>
          <w:ilvl w:val="0"/>
          <w:numId w:val="22"/>
        </w:numPr>
        <w:rPr>
          <w:b w:val="0"/>
          <w:bCs/>
          <w:color w:val="auto"/>
          <w:lang w:val="fr-CA"/>
        </w:rPr>
      </w:pPr>
      <w:r w:rsidRPr="00796388">
        <w:rPr>
          <w:b w:val="0"/>
          <w:bCs/>
          <w:color w:val="auto"/>
          <w:lang w:val="fr-CA"/>
        </w:rPr>
        <w:t>Beaudoin, M., Nadeau, M.-F. et Lessard, A. (2023). S’appuyer sur les perceptions des élèves du primaire pour soutenir les interactions en classe : élaboration et validation d’un questionnaire. Revue de psychoéducation, 52(1), 242-266. https://doi.org/10.7202/1099295ar</w:t>
      </w:r>
    </w:p>
    <w:p w14:paraId="63BEC3D1" w14:textId="77777777" w:rsidR="00796388" w:rsidRPr="00796388" w:rsidRDefault="00796388" w:rsidP="00796388">
      <w:pPr>
        <w:numPr>
          <w:ilvl w:val="0"/>
          <w:numId w:val="22"/>
        </w:numPr>
        <w:rPr>
          <w:b w:val="0"/>
          <w:bCs/>
          <w:color w:val="auto"/>
          <w:lang w:val="fr-CA"/>
        </w:rPr>
      </w:pPr>
      <w:r w:rsidRPr="00796388">
        <w:rPr>
          <w:b w:val="0"/>
          <w:bCs/>
          <w:color w:val="auto"/>
          <w:lang w:val="fr-CA"/>
        </w:rPr>
        <w:t>Beaudoin, M., Lessard, A., Gadbois, A., Rousseau, N. et Dionne, P. (2023). Soutien au bien-être des jeunes par des intervenants communautaires en contexte pandémique. Revue internationale de communication et socialisation, 10(1), 140-151. https://www.revuerics.com/wp-content/uploads/2023/08/RICS_2023-Vol-10-1-Beaudouin-et-al-08.pdf</w:t>
      </w:r>
    </w:p>
    <w:p w14:paraId="286B2589" w14:textId="77777777" w:rsidR="00796388" w:rsidRPr="00796388" w:rsidRDefault="00796388" w:rsidP="00796388">
      <w:pPr>
        <w:numPr>
          <w:ilvl w:val="0"/>
          <w:numId w:val="22"/>
        </w:numPr>
        <w:rPr>
          <w:b w:val="0"/>
          <w:bCs/>
          <w:color w:val="auto"/>
          <w:lang w:val="fr-CA"/>
        </w:rPr>
      </w:pPr>
      <w:r w:rsidRPr="00796388">
        <w:rPr>
          <w:b w:val="0"/>
          <w:bCs/>
          <w:color w:val="auto"/>
          <w:lang w:val="fr-CA"/>
        </w:rPr>
        <w:t>Beaudoin, M., Lessard, A. et Fortin, C. (2023). Qui sont les personnes intervenantes en maison des jeunes et quelles sont leurs perceptions du soutien à l’autodétermination des jeunes? Revue internationale de communication et socialisation. 10(1), 152-164. https://www.revuerics.com/wp-content/uploads/2023/08/RICS_2023-Vol-10-1-Beaudouin-et-al-09.pdf</w:t>
      </w:r>
    </w:p>
    <w:p w14:paraId="318BAEDE" w14:textId="77777777" w:rsidR="00796388" w:rsidRPr="00796388" w:rsidRDefault="00796388" w:rsidP="00796388">
      <w:pPr>
        <w:numPr>
          <w:ilvl w:val="0"/>
          <w:numId w:val="22"/>
        </w:numPr>
        <w:rPr>
          <w:b w:val="0"/>
          <w:bCs/>
          <w:color w:val="auto"/>
          <w:lang w:val="fr-CA"/>
        </w:rPr>
      </w:pPr>
      <w:r w:rsidRPr="00796388">
        <w:rPr>
          <w:b w:val="0"/>
          <w:bCs/>
          <w:color w:val="auto"/>
          <w:lang w:val="fr-CA"/>
        </w:rPr>
        <w:t>Lebeau, É., Lessard, A., Granger, N. et Beaudoin, M. (2023). Influence du leadership de la direction sur l’activité d’une organisation apprenante en contexte d’école primaire québécoise. Revue internationale du CRIRES : innover dans la tradition de Vygotsky, 7(2), 62-82. https://doi.org/10.51657/ric.v7i2</w:t>
      </w:r>
    </w:p>
    <w:p w14:paraId="56C05A08" w14:textId="77777777" w:rsidR="00796388" w:rsidRPr="00796388" w:rsidRDefault="00796388" w:rsidP="00796388">
      <w:pPr>
        <w:numPr>
          <w:ilvl w:val="0"/>
          <w:numId w:val="22"/>
        </w:numPr>
        <w:rPr>
          <w:b w:val="0"/>
          <w:bCs/>
          <w:color w:val="auto"/>
          <w:lang w:val="fr-CA"/>
        </w:rPr>
      </w:pPr>
      <w:r w:rsidRPr="00796388">
        <w:rPr>
          <w:b w:val="0"/>
          <w:bCs/>
          <w:color w:val="auto"/>
          <w:lang w:val="fr-CA"/>
        </w:rPr>
        <w:t>Beaudoin, M., Nadeau, M.-F. et Lessard, A. (2023). S’appuyer sur les perceptions des élèves du primaire pour soutenir les interactions en classe : élaboration et validation d’un questionnaire. Revue de psychoéducation, 52(1), 242-266. https://doi.org/10.7202/1099295ar</w:t>
      </w:r>
    </w:p>
    <w:p w14:paraId="3169DB70" w14:textId="123B03F8" w:rsidR="00856FA0" w:rsidRPr="00856FA0" w:rsidRDefault="00856FA0" w:rsidP="00856FA0">
      <w:pPr>
        <w:numPr>
          <w:ilvl w:val="0"/>
          <w:numId w:val="22"/>
        </w:numPr>
        <w:rPr>
          <w:b w:val="0"/>
          <w:bCs/>
          <w:color w:val="auto"/>
          <w:lang w:val="fr-CA"/>
        </w:rPr>
      </w:pPr>
      <w:r w:rsidRPr="00EA623E">
        <w:rPr>
          <w:b w:val="0"/>
          <w:bCs/>
          <w:color w:val="auto"/>
          <w:lang w:val="fr-CA"/>
        </w:rPr>
        <w:lastRenderedPageBreak/>
        <w:t>Beaudoin, M., Nadeau, M.-F. et Lessard, A. (2023). S'appuyer sur les perceptions des élèves du primaire pour soutenir les interactions en classe : élaboration et validation d'un questionnaire. </w:t>
      </w:r>
      <w:r w:rsidRPr="00EA623E">
        <w:rPr>
          <w:b w:val="0"/>
          <w:bCs/>
          <w:i/>
          <w:iCs/>
          <w:color w:val="auto"/>
          <w:lang w:val="fr-CA"/>
        </w:rPr>
        <w:t>Revue de psychoéducation</w:t>
      </w:r>
      <w:r w:rsidRPr="00EA623E">
        <w:rPr>
          <w:b w:val="0"/>
          <w:bCs/>
          <w:color w:val="auto"/>
          <w:lang w:val="fr-CA"/>
        </w:rPr>
        <w:t>.</w:t>
      </w:r>
    </w:p>
    <w:p w14:paraId="2C4AC783" w14:textId="26088F30" w:rsidR="00796388" w:rsidRPr="00796388" w:rsidRDefault="00796388" w:rsidP="00796388">
      <w:pPr>
        <w:numPr>
          <w:ilvl w:val="0"/>
          <w:numId w:val="22"/>
        </w:numPr>
        <w:rPr>
          <w:b w:val="0"/>
          <w:bCs/>
          <w:color w:val="auto"/>
          <w:lang w:val="fr-CA"/>
        </w:rPr>
      </w:pPr>
      <w:r w:rsidRPr="00796388">
        <w:rPr>
          <w:b w:val="0"/>
          <w:bCs/>
          <w:color w:val="auto"/>
          <w:lang w:val="fr-CA"/>
        </w:rPr>
        <w:t>Lessard, A., Beaudoin, M., Rousseau, N., Dionne, P., Lebeau, É. et Gadbois, A. (2022). Soutien à l’autodétermination des jeunes par des personnes intervenantes en maison des jeunes en contexte pandémique. Revue Service Social, 68(2), 125-141. https://doi.org/10.7202/1101460ar</w:t>
      </w:r>
    </w:p>
    <w:p w14:paraId="07AE791E" w14:textId="4AA26564" w:rsidR="0000001A" w:rsidRDefault="0000001A" w:rsidP="0000001A">
      <w:pPr>
        <w:numPr>
          <w:ilvl w:val="0"/>
          <w:numId w:val="22"/>
        </w:numPr>
        <w:rPr>
          <w:b w:val="0"/>
          <w:bCs/>
          <w:color w:val="auto"/>
          <w:lang w:val="fr-CA"/>
        </w:rPr>
      </w:pPr>
      <w:r w:rsidRPr="00796388">
        <w:rPr>
          <w:b w:val="0"/>
          <w:bCs/>
          <w:color w:val="auto"/>
          <w:lang w:val="fr-CA"/>
        </w:rPr>
        <w:t xml:space="preserve">Beaudoin, M., Fisette, K., Garon-Carrier, G. et Lessard, A. (2022). Pratiques enseignantes en soutien à l’autodétermination des élèves du primaire en contexte de pandémie. Didactique, 3(3), 65-84. </w:t>
      </w:r>
      <w:hyperlink r:id="rId10" w:history="1">
        <w:r w:rsidRPr="00F82D41">
          <w:rPr>
            <w:rStyle w:val="Lienhypertexte"/>
            <w:bCs/>
            <w:lang w:val="fr-CA"/>
          </w:rPr>
          <w:t>https://doi.org/10.37571/2022.0304</w:t>
        </w:r>
      </w:hyperlink>
    </w:p>
    <w:p w14:paraId="7323DDE9" w14:textId="77777777" w:rsidR="00EA623E" w:rsidRPr="00EA623E" w:rsidRDefault="00EA623E" w:rsidP="00EA623E">
      <w:pPr>
        <w:numPr>
          <w:ilvl w:val="0"/>
          <w:numId w:val="22"/>
        </w:numPr>
        <w:rPr>
          <w:b w:val="0"/>
          <w:bCs/>
          <w:color w:val="auto"/>
          <w:lang w:val="fr-CA"/>
        </w:rPr>
      </w:pPr>
      <w:r w:rsidRPr="00EA623E">
        <w:rPr>
          <w:b w:val="0"/>
          <w:bCs/>
          <w:color w:val="auto"/>
          <w:lang w:val="fr-CA"/>
        </w:rPr>
        <w:t>Massé, L; Nadeau, M-F; Gaudreau, N; Nadeau, S; Lessard, A. (2022). Preservice teachers' attitudes towards students with behavioral difficulties: Associations with individual and education program characteristics. </w:t>
      </w:r>
      <w:r w:rsidRPr="00EA623E">
        <w:rPr>
          <w:b w:val="0"/>
          <w:bCs/>
          <w:i/>
          <w:iCs/>
          <w:color w:val="auto"/>
          <w:lang w:val="fr-CA"/>
        </w:rPr>
        <w:t>Frontiers in Education</w:t>
      </w:r>
      <w:r w:rsidRPr="00EA623E">
        <w:rPr>
          <w:b w:val="0"/>
          <w:bCs/>
          <w:color w:val="auto"/>
          <w:lang w:val="fr-CA"/>
        </w:rPr>
        <w:t>. </w:t>
      </w:r>
      <w:hyperlink r:id="rId11" w:tgtFrame="_blank" w:history="1">
        <w:r w:rsidRPr="00EA623E">
          <w:rPr>
            <w:rStyle w:val="Lienhypertexte"/>
            <w:bCs/>
            <w:lang w:val="fr-CA"/>
          </w:rPr>
          <w:t>DOI</w:t>
        </w:r>
      </w:hyperlink>
    </w:p>
    <w:p w14:paraId="42053772" w14:textId="77777777" w:rsidR="00EA623E" w:rsidRPr="00EA623E" w:rsidRDefault="00EA623E" w:rsidP="00EA623E">
      <w:pPr>
        <w:numPr>
          <w:ilvl w:val="0"/>
          <w:numId w:val="22"/>
        </w:numPr>
        <w:rPr>
          <w:b w:val="0"/>
          <w:bCs/>
          <w:color w:val="auto"/>
          <w:lang w:val="fr-CA"/>
        </w:rPr>
      </w:pPr>
      <w:r w:rsidRPr="00EA623E">
        <w:rPr>
          <w:b w:val="0"/>
          <w:bCs/>
          <w:color w:val="auto"/>
          <w:lang w:val="fr-CA"/>
        </w:rPr>
        <w:t>Nadeau, S., Bourdon, S. et Lessard, A. (2022). Sentiment de compétence parentale dans l'accompagnement des devoirs : détresse psychologique et sentiment d'appartenance communautaire. </w:t>
      </w:r>
      <w:r w:rsidRPr="00EA623E">
        <w:rPr>
          <w:b w:val="0"/>
          <w:bCs/>
          <w:i/>
          <w:iCs/>
          <w:color w:val="auto"/>
          <w:lang w:val="fr-CA"/>
        </w:rPr>
        <w:t>Revue des sciences de l'éducation</w:t>
      </w:r>
      <w:r w:rsidRPr="00EA623E">
        <w:rPr>
          <w:b w:val="0"/>
          <w:bCs/>
          <w:color w:val="auto"/>
          <w:lang w:val="fr-CA"/>
        </w:rPr>
        <w:t>. </w:t>
      </w:r>
      <w:hyperlink r:id="rId12" w:tgtFrame="_blank" w:history="1">
        <w:r w:rsidRPr="00EA623E">
          <w:rPr>
            <w:rStyle w:val="Lienhypertexte"/>
            <w:bCs/>
            <w:lang w:val="fr-CA"/>
          </w:rPr>
          <w:t>DOI</w:t>
        </w:r>
      </w:hyperlink>
    </w:p>
    <w:p w14:paraId="5D2CD75F"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Crête, G. (2021). Changer la culture de l'école pour favoriser la réussite en contexte de diversité : expérience d'efforts conjoints. </w:t>
      </w:r>
      <w:r w:rsidRPr="00EA623E">
        <w:rPr>
          <w:b w:val="0"/>
          <w:bCs/>
          <w:i/>
          <w:iCs/>
          <w:color w:val="auto"/>
          <w:lang w:val="fr-CA"/>
        </w:rPr>
        <w:t>Apprendre et enseigner aujourd'hui</w:t>
      </w:r>
      <w:r w:rsidRPr="00EA623E">
        <w:rPr>
          <w:b w:val="0"/>
          <w:bCs/>
          <w:color w:val="auto"/>
          <w:lang w:val="fr-CA"/>
        </w:rPr>
        <w:t>.</w:t>
      </w:r>
    </w:p>
    <w:p w14:paraId="1C4F31E1" w14:textId="77777777" w:rsidR="00EA623E" w:rsidRPr="00EA623E" w:rsidRDefault="00EA623E" w:rsidP="00EA623E">
      <w:pPr>
        <w:numPr>
          <w:ilvl w:val="0"/>
          <w:numId w:val="22"/>
        </w:numPr>
        <w:rPr>
          <w:b w:val="0"/>
          <w:bCs/>
          <w:color w:val="auto"/>
          <w:lang w:val="fr-CA"/>
        </w:rPr>
      </w:pPr>
      <w:r w:rsidRPr="00EA623E">
        <w:rPr>
          <w:b w:val="0"/>
          <w:bCs/>
          <w:color w:val="auto"/>
          <w:lang w:val="fr-CA"/>
        </w:rPr>
        <w:t>*Beaudoin, M; Nadeau, M-F; Lessard, A. (2021). Les caractéristiques comportementales jouent-elles un rôle modérateur entre les interactions enclasse perçues par les élèves et leur sentiment d'efficacité personnelle ?. </w:t>
      </w:r>
      <w:r w:rsidRPr="00EA623E">
        <w:rPr>
          <w:b w:val="0"/>
          <w:bCs/>
          <w:i/>
          <w:iCs/>
          <w:color w:val="auto"/>
          <w:lang w:val="fr-CA"/>
        </w:rPr>
        <w:t>Revue des sciences de l'éducation</w:t>
      </w:r>
      <w:r w:rsidRPr="00EA623E">
        <w:rPr>
          <w:b w:val="0"/>
          <w:bCs/>
          <w:color w:val="auto"/>
          <w:lang w:val="fr-CA"/>
        </w:rPr>
        <w:t>.</w:t>
      </w:r>
    </w:p>
    <w:p w14:paraId="25393A77" w14:textId="77777777" w:rsidR="00EA623E" w:rsidRPr="00EA623E" w:rsidRDefault="00EA623E" w:rsidP="00EA623E">
      <w:pPr>
        <w:numPr>
          <w:ilvl w:val="0"/>
          <w:numId w:val="22"/>
        </w:numPr>
        <w:rPr>
          <w:b w:val="0"/>
          <w:bCs/>
          <w:color w:val="auto"/>
          <w:lang w:val="fr-CA"/>
        </w:rPr>
      </w:pPr>
      <w:r w:rsidRPr="00EA623E">
        <w:rPr>
          <w:b w:val="0"/>
          <w:bCs/>
          <w:color w:val="auto"/>
          <w:lang w:val="fr-CA"/>
        </w:rPr>
        <w:t>Bourdon, S; Baril, D; Desroches, I; Lessard, A. (2021). Les défis de la transition à la vie adulte de jeunes en situation de handicap. </w:t>
      </w:r>
      <w:r w:rsidRPr="00EA623E">
        <w:rPr>
          <w:b w:val="0"/>
          <w:bCs/>
          <w:i/>
          <w:iCs/>
          <w:color w:val="auto"/>
          <w:lang w:val="fr-CA"/>
        </w:rPr>
        <w:t>Revue Jeunes et Société</w:t>
      </w:r>
      <w:r w:rsidRPr="00EA623E">
        <w:rPr>
          <w:b w:val="0"/>
          <w:bCs/>
          <w:color w:val="auto"/>
          <w:lang w:val="fr-CA"/>
        </w:rPr>
        <w:t>. </w:t>
      </w:r>
      <w:hyperlink r:id="rId13" w:tgtFrame="_blank" w:history="1">
        <w:r w:rsidRPr="00EA623E">
          <w:rPr>
            <w:rStyle w:val="Lienhypertexte"/>
            <w:bCs/>
            <w:lang w:val="fr-CA"/>
          </w:rPr>
          <w:t>DOI</w:t>
        </w:r>
      </w:hyperlink>
    </w:p>
    <w:p w14:paraId="1F84A3C6" w14:textId="77777777" w:rsidR="00EA623E" w:rsidRPr="00EA623E" w:rsidRDefault="00EA623E" w:rsidP="00EA623E">
      <w:pPr>
        <w:numPr>
          <w:ilvl w:val="0"/>
          <w:numId w:val="22"/>
        </w:numPr>
        <w:rPr>
          <w:b w:val="0"/>
          <w:bCs/>
          <w:color w:val="auto"/>
          <w:lang w:val="fr-CA"/>
        </w:rPr>
      </w:pPr>
      <w:r w:rsidRPr="00EA623E">
        <w:rPr>
          <w:b w:val="0"/>
          <w:bCs/>
          <w:color w:val="auto"/>
          <w:lang w:val="fr-CA"/>
        </w:rPr>
        <w:t>*Beaudoin, M; Nadeau, M-F; Lessard, A. (2021). Quelles perceptions les élèves du primaire ont-ils des interactions survenant dans leur classe?. </w:t>
      </w:r>
      <w:r w:rsidRPr="00EA623E">
        <w:rPr>
          <w:b w:val="0"/>
          <w:bCs/>
          <w:i/>
          <w:iCs/>
          <w:color w:val="auto"/>
          <w:lang w:val="fr-CA"/>
        </w:rPr>
        <w:t>La Foucade</w:t>
      </w:r>
      <w:r w:rsidRPr="00EA623E">
        <w:rPr>
          <w:b w:val="0"/>
          <w:bCs/>
          <w:color w:val="auto"/>
          <w:lang w:val="fr-CA"/>
        </w:rPr>
        <w:t>.</w:t>
      </w:r>
    </w:p>
    <w:p w14:paraId="3E8BB3C7"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Diallo, T; Lopez, A. (2021). Validation of the French Version of the Student Engagement Instrument. </w:t>
      </w:r>
      <w:r w:rsidRPr="00EA623E">
        <w:rPr>
          <w:b w:val="0"/>
          <w:bCs/>
          <w:i/>
          <w:iCs/>
          <w:color w:val="auto"/>
          <w:lang w:val="fr-CA"/>
        </w:rPr>
        <w:t>McGill Journal of Education/Revue des sciences de l'éducation de McGill</w:t>
      </w:r>
      <w:r w:rsidRPr="00EA623E">
        <w:rPr>
          <w:b w:val="0"/>
          <w:bCs/>
          <w:color w:val="auto"/>
          <w:lang w:val="fr-CA"/>
        </w:rPr>
        <w:t>.</w:t>
      </w:r>
    </w:p>
    <w:p w14:paraId="107CB2C3" w14:textId="77777777" w:rsidR="00EA623E" w:rsidRPr="00EA623E" w:rsidRDefault="00EA623E" w:rsidP="00EA623E">
      <w:pPr>
        <w:numPr>
          <w:ilvl w:val="0"/>
          <w:numId w:val="22"/>
        </w:numPr>
        <w:rPr>
          <w:b w:val="0"/>
          <w:bCs/>
          <w:color w:val="auto"/>
          <w:lang w:val="fr-CA"/>
        </w:rPr>
      </w:pPr>
      <w:r w:rsidRPr="00EA623E">
        <w:rPr>
          <w:b w:val="0"/>
          <w:bCs/>
          <w:color w:val="auto"/>
          <w:lang w:val="fr-CA"/>
        </w:rPr>
        <w:t>*Lopez, A; Lessard, A; Yergeau, É. (2020). Différences dans l'engagement affectif et cognitif entre les élèves à risque de décrochage scolaire et leurs pairs non à risque. </w:t>
      </w:r>
      <w:r w:rsidRPr="00EA623E">
        <w:rPr>
          <w:b w:val="0"/>
          <w:bCs/>
          <w:i/>
          <w:iCs/>
          <w:color w:val="auto"/>
          <w:lang w:val="fr-CA"/>
        </w:rPr>
        <w:t>Nouveaux cahiers de la recherche en éducation</w:t>
      </w:r>
      <w:r w:rsidRPr="00EA623E">
        <w:rPr>
          <w:b w:val="0"/>
          <w:bCs/>
          <w:color w:val="auto"/>
          <w:lang w:val="fr-CA"/>
        </w:rPr>
        <w:t>.</w:t>
      </w:r>
    </w:p>
    <w:p w14:paraId="1AE291AC" w14:textId="77777777" w:rsidR="00EA623E" w:rsidRPr="00EA623E" w:rsidRDefault="00EA623E" w:rsidP="00EA623E">
      <w:pPr>
        <w:numPr>
          <w:ilvl w:val="0"/>
          <w:numId w:val="22"/>
        </w:numPr>
        <w:rPr>
          <w:b w:val="0"/>
          <w:bCs/>
          <w:color w:val="auto"/>
          <w:lang w:val="fr-CA"/>
        </w:rPr>
      </w:pPr>
      <w:r w:rsidRPr="00EA623E">
        <w:rPr>
          <w:b w:val="0"/>
          <w:bCs/>
          <w:color w:val="auto"/>
          <w:lang w:val="fr-CA"/>
        </w:rPr>
        <w:t>*Lopez, A; Lessard, A; Ntebutse, J G. (2020). Fluctuations de l'engagement scolaire des élèves du secondaire: un portrait actuel des connaissances. </w:t>
      </w:r>
      <w:r w:rsidRPr="00EA623E">
        <w:rPr>
          <w:b w:val="0"/>
          <w:bCs/>
          <w:i/>
          <w:iCs/>
          <w:color w:val="auto"/>
          <w:lang w:val="fr-CA"/>
        </w:rPr>
        <w:t>Revue des sciences de l'éducation de l'Université McGill</w:t>
      </w:r>
      <w:r w:rsidRPr="00EA623E">
        <w:rPr>
          <w:b w:val="0"/>
          <w:bCs/>
          <w:color w:val="auto"/>
          <w:lang w:val="fr-CA"/>
        </w:rPr>
        <w:t>.</w:t>
      </w:r>
    </w:p>
    <w:p w14:paraId="00FB3B1F" w14:textId="77777777" w:rsidR="00EA623E" w:rsidRPr="00EA623E" w:rsidRDefault="00EA623E" w:rsidP="00EA623E">
      <w:pPr>
        <w:numPr>
          <w:ilvl w:val="0"/>
          <w:numId w:val="22"/>
        </w:numPr>
        <w:rPr>
          <w:b w:val="0"/>
          <w:bCs/>
          <w:color w:val="auto"/>
          <w:lang w:val="fr-CA"/>
        </w:rPr>
      </w:pPr>
      <w:r w:rsidRPr="00EA623E">
        <w:rPr>
          <w:b w:val="0"/>
          <w:bCs/>
          <w:color w:val="auto"/>
          <w:lang w:val="fr-CA"/>
        </w:rPr>
        <w:t>*Lopez, A; Lessard, A; Ntebutse, J G. (2020). L'expérience de soutien à l'engagement scolaire chez les élèves à risque de décrochage scolaire. </w:t>
      </w:r>
      <w:r w:rsidRPr="00EA623E">
        <w:rPr>
          <w:b w:val="0"/>
          <w:bCs/>
          <w:i/>
          <w:iCs/>
          <w:color w:val="auto"/>
          <w:lang w:val="fr-CA"/>
        </w:rPr>
        <w:t>Canadian Journal of Education/Revue canadienne de l'éducation</w:t>
      </w:r>
      <w:r w:rsidRPr="00EA623E">
        <w:rPr>
          <w:b w:val="0"/>
          <w:bCs/>
          <w:color w:val="auto"/>
          <w:lang w:val="fr-CA"/>
        </w:rPr>
        <w:t>.</w:t>
      </w:r>
    </w:p>
    <w:p w14:paraId="4117BA40" w14:textId="77777777" w:rsidR="00EA623E" w:rsidRPr="00EA623E" w:rsidRDefault="00EA623E" w:rsidP="00EA623E">
      <w:pPr>
        <w:numPr>
          <w:ilvl w:val="0"/>
          <w:numId w:val="22"/>
        </w:numPr>
        <w:rPr>
          <w:b w:val="0"/>
          <w:bCs/>
          <w:color w:val="auto"/>
          <w:lang w:val="fr-CA"/>
        </w:rPr>
      </w:pPr>
      <w:r w:rsidRPr="00EA623E">
        <w:rPr>
          <w:b w:val="0"/>
          <w:bCs/>
          <w:color w:val="auto"/>
          <w:lang w:val="fr-CA"/>
        </w:rPr>
        <w:t>Nadeau, S; Lessard, A; Deslandes, R. (2020). La prédiction du décrochage scolaire d'élèves du secondaire à partir de leurs perceptions defacteurs du milieu familial et du climat de classe. </w:t>
      </w:r>
      <w:r w:rsidRPr="00EA623E">
        <w:rPr>
          <w:b w:val="0"/>
          <w:bCs/>
          <w:i/>
          <w:iCs/>
          <w:color w:val="auto"/>
          <w:lang w:val="fr-CA"/>
        </w:rPr>
        <w:t>McGill Journal of Education/Revue des sciences de l'éducation de McGill</w:t>
      </w:r>
      <w:r w:rsidRPr="00EA623E">
        <w:rPr>
          <w:b w:val="0"/>
          <w:bCs/>
          <w:color w:val="auto"/>
          <w:lang w:val="fr-CA"/>
        </w:rPr>
        <w:t>.</w:t>
      </w:r>
    </w:p>
    <w:p w14:paraId="4651069D" w14:textId="77777777" w:rsidR="00EA623E" w:rsidRPr="00EA623E" w:rsidRDefault="00EA623E" w:rsidP="00EA623E">
      <w:pPr>
        <w:numPr>
          <w:ilvl w:val="0"/>
          <w:numId w:val="22"/>
        </w:numPr>
        <w:rPr>
          <w:b w:val="0"/>
          <w:bCs/>
          <w:color w:val="auto"/>
          <w:lang w:val="fr-CA"/>
        </w:rPr>
      </w:pPr>
      <w:r w:rsidRPr="00EA623E">
        <w:rPr>
          <w:b w:val="0"/>
          <w:bCs/>
          <w:color w:val="auto"/>
          <w:lang w:val="fr-CA"/>
        </w:rPr>
        <w:t>*Gauthier, C; Nadeau, M-F; Massé, L; Gaudreau, N; Nadeau, S; Lessard, A. (2020). Quelles influences ont les programmes et formateurs sur les attitudes des futures enseignantes envers les élèves en difficultés comportementales?. </w:t>
      </w:r>
      <w:r w:rsidRPr="00EA623E">
        <w:rPr>
          <w:b w:val="0"/>
          <w:bCs/>
          <w:i/>
          <w:iCs/>
          <w:color w:val="auto"/>
          <w:lang w:val="fr-CA"/>
        </w:rPr>
        <w:t>Canadian Journal of Education/Revue canadienne de l'éducation</w:t>
      </w:r>
      <w:r w:rsidRPr="00EA623E">
        <w:rPr>
          <w:b w:val="0"/>
          <w:bCs/>
          <w:color w:val="auto"/>
          <w:lang w:val="fr-CA"/>
        </w:rPr>
        <w:t>.</w:t>
      </w:r>
    </w:p>
    <w:p w14:paraId="2D77806A" w14:textId="77777777" w:rsidR="00EA623E" w:rsidRPr="00EA623E" w:rsidRDefault="00EA623E" w:rsidP="00EA623E">
      <w:pPr>
        <w:numPr>
          <w:ilvl w:val="0"/>
          <w:numId w:val="22"/>
        </w:numPr>
        <w:rPr>
          <w:b w:val="0"/>
          <w:bCs/>
          <w:color w:val="auto"/>
          <w:lang w:val="fr-CA"/>
        </w:rPr>
      </w:pPr>
      <w:r w:rsidRPr="00EA623E">
        <w:rPr>
          <w:b w:val="0"/>
          <w:bCs/>
          <w:color w:val="auto"/>
          <w:lang w:val="fr-CA"/>
        </w:rPr>
        <w:t>Charette, J; Kalubi, J-C; Lessard, A. (2019). Intervenants école-familles immigrantes : Défis et perspectives du rôle de médiation. </w:t>
      </w:r>
      <w:r w:rsidRPr="00EA623E">
        <w:rPr>
          <w:b w:val="0"/>
          <w:bCs/>
          <w:i/>
          <w:iCs/>
          <w:color w:val="auto"/>
          <w:lang w:val="fr-CA"/>
        </w:rPr>
        <w:t>La Revue internationale de l'éducation familiale</w:t>
      </w:r>
      <w:r w:rsidRPr="00EA623E">
        <w:rPr>
          <w:b w:val="0"/>
          <w:bCs/>
          <w:color w:val="auto"/>
          <w:lang w:val="fr-CA"/>
        </w:rPr>
        <w:t>. </w:t>
      </w:r>
      <w:hyperlink r:id="rId14" w:tgtFrame="_blank" w:history="1">
        <w:r w:rsidRPr="00EA623E">
          <w:rPr>
            <w:rStyle w:val="Lienhypertexte"/>
            <w:bCs/>
            <w:lang w:val="fr-CA"/>
          </w:rPr>
          <w:t>DOI</w:t>
        </w:r>
      </w:hyperlink>
    </w:p>
    <w:p w14:paraId="5C863201" w14:textId="77777777" w:rsidR="00EA623E" w:rsidRPr="00EA623E" w:rsidRDefault="00EA623E" w:rsidP="00EA623E">
      <w:pPr>
        <w:numPr>
          <w:ilvl w:val="0"/>
          <w:numId w:val="22"/>
        </w:numPr>
        <w:rPr>
          <w:b w:val="0"/>
          <w:bCs/>
          <w:color w:val="auto"/>
          <w:lang w:val="fr-CA"/>
        </w:rPr>
      </w:pPr>
      <w:r w:rsidRPr="00EA623E">
        <w:rPr>
          <w:b w:val="0"/>
          <w:bCs/>
          <w:color w:val="auto"/>
          <w:lang w:val="fr-CA"/>
        </w:rPr>
        <w:t>Nadeau, S; Lessard, A. (2019). Récits d'élèves du secondaire s'inscrivant dans un processus de résilience scolaire. </w:t>
      </w:r>
      <w:r w:rsidRPr="00EA623E">
        <w:rPr>
          <w:b w:val="0"/>
          <w:bCs/>
          <w:i/>
          <w:iCs/>
          <w:color w:val="auto"/>
          <w:lang w:val="fr-CA"/>
        </w:rPr>
        <w:t>Éducation et Francophonie</w:t>
      </w:r>
      <w:r w:rsidRPr="00EA623E">
        <w:rPr>
          <w:b w:val="0"/>
          <w:bCs/>
          <w:color w:val="auto"/>
          <w:lang w:val="fr-CA"/>
        </w:rPr>
        <w:t>. </w:t>
      </w:r>
      <w:hyperlink r:id="rId15" w:tgtFrame="_blank" w:history="1">
        <w:r w:rsidRPr="00EA623E">
          <w:rPr>
            <w:rStyle w:val="Lienhypertexte"/>
            <w:bCs/>
            <w:lang w:val="fr-CA"/>
          </w:rPr>
          <w:t>DOI</w:t>
        </w:r>
      </w:hyperlink>
    </w:p>
    <w:p w14:paraId="233945DA" w14:textId="77777777" w:rsidR="00EA623E" w:rsidRPr="00EA623E" w:rsidRDefault="00EA623E" w:rsidP="00EA623E">
      <w:pPr>
        <w:numPr>
          <w:ilvl w:val="0"/>
          <w:numId w:val="22"/>
        </w:numPr>
        <w:rPr>
          <w:b w:val="0"/>
          <w:bCs/>
          <w:color w:val="auto"/>
          <w:lang w:val="fr-CA"/>
        </w:rPr>
      </w:pPr>
      <w:r w:rsidRPr="00EA623E">
        <w:rPr>
          <w:b w:val="0"/>
          <w:bCs/>
          <w:color w:val="auto"/>
          <w:lang w:val="fr-CA"/>
        </w:rPr>
        <w:lastRenderedPageBreak/>
        <w:t>Martin-Storey, A; Marcellin, S; Purtell, K; Tougas, A-M; Lessard, A. (2018). "It's about having money, but also happiness" : A qualitative investigation of how youth understand subjective status in themselves and others. </w:t>
      </w:r>
      <w:r w:rsidRPr="00EA623E">
        <w:rPr>
          <w:b w:val="0"/>
          <w:bCs/>
          <w:i/>
          <w:iCs/>
          <w:color w:val="auto"/>
          <w:lang w:val="fr-CA"/>
        </w:rPr>
        <w:t>Journal of Adolescence</w:t>
      </w:r>
      <w:r w:rsidRPr="00EA623E">
        <w:rPr>
          <w:b w:val="0"/>
          <w:bCs/>
          <w:color w:val="auto"/>
          <w:lang w:val="fr-CA"/>
        </w:rPr>
        <w:t>. </w:t>
      </w:r>
      <w:hyperlink r:id="rId16" w:tgtFrame="_blank" w:history="1">
        <w:r w:rsidRPr="00EA623E">
          <w:rPr>
            <w:rStyle w:val="Lienhypertexte"/>
            <w:bCs/>
            <w:lang w:val="fr-CA"/>
          </w:rPr>
          <w:t>DOI</w:t>
        </w:r>
      </w:hyperlink>
    </w:p>
    <w:p w14:paraId="67398ED7" w14:textId="77777777" w:rsidR="00EA623E" w:rsidRPr="00EA623E" w:rsidRDefault="00EA623E" w:rsidP="00EA623E">
      <w:pPr>
        <w:numPr>
          <w:ilvl w:val="0"/>
          <w:numId w:val="22"/>
        </w:numPr>
        <w:rPr>
          <w:b w:val="0"/>
          <w:bCs/>
          <w:color w:val="auto"/>
          <w:lang w:val="fr-CA"/>
        </w:rPr>
      </w:pPr>
      <w:r w:rsidRPr="00EA623E">
        <w:rPr>
          <w:b w:val="0"/>
          <w:bCs/>
          <w:color w:val="auto"/>
          <w:lang w:val="fr-CA"/>
        </w:rPr>
        <w:t>*Gauthier, C; Nadeau, M-F; Yergeau, É; Massé, L; Gaudreau, N; Lessard, A. (2018). Théorie VS pratique : Influence de la formation initiale en enseignement sur la gestion des comportements difficiles en classe. Numéro spécial 7e Congrès biennal du CQJDC. </w:t>
      </w:r>
      <w:r w:rsidRPr="00EA623E">
        <w:rPr>
          <w:b w:val="0"/>
          <w:bCs/>
          <w:i/>
          <w:iCs/>
          <w:color w:val="auto"/>
          <w:lang w:val="fr-CA"/>
        </w:rPr>
        <w:t>La Foucade</w:t>
      </w:r>
      <w:r w:rsidRPr="00EA623E">
        <w:rPr>
          <w:b w:val="0"/>
          <w:bCs/>
          <w:color w:val="auto"/>
          <w:lang w:val="fr-CA"/>
        </w:rPr>
        <w:t>.</w:t>
      </w:r>
    </w:p>
    <w:p w14:paraId="2629B55C" w14:textId="77777777" w:rsidR="00EA623E" w:rsidRPr="00EA623E" w:rsidRDefault="00EA623E" w:rsidP="00EA623E">
      <w:pPr>
        <w:numPr>
          <w:ilvl w:val="0"/>
          <w:numId w:val="22"/>
        </w:numPr>
        <w:rPr>
          <w:b w:val="0"/>
          <w:bCs/>
          <w:color w:val="auto"/>
          <w:lang w:val="fr-CA"/>
        </w:rPr>
      </w:pPr>
      <w:r w:rsidRPr="00EA623E">
        <w:rPr>
          <w:b w:val="0"/>
          <w:bCs/>
          <w:color w:val="auto"/>
          <w:lang w:val="fr-CA"/>
        </w:rPr>
        <w:t>*Gauthier, C; Nadeau, M-F; Yergeau, É; Massé, L; Gaudreau, N; Lessard, A. (2018). What does the research say? Theory vs practice : The influence of initial teacher training on classroom management practices for behavior difficulties. Special Release 7th Biennial Conference CQJDC (QCCBD). </w:t>
      </w:r>
      <w:r w:rsidRPr="00EA623E">
        <w:rPr>
          <w:b w:val="0"/>
          <w:bCs/>
          <w:i/>
          <w:iCs/>
          <w:color w:val="auto"/>
          <w:lang w:val="fr-CA"/>
        </w:rPr>
        <w:t>La Foucade</w:t>
      </w:r>
      <w:r w:rsidRPr="00EA623E">
        <w:rPr>
          <w:b w:val="0"/>
          <w:bCs/>
          <w:color w:val="auto"/>
          <w:lang w:val="fr-CA"/>
        </w:rPr>
        <w:t>.</w:t>
      </w:r>
    </w:p>
    <w:p w14:paraId="291F4970"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Bourdon, S; Ntebutse, J G. (2017). Accès 5 : Cinq forces d'un programme de prévention du décrochage scolaire. </w:t>
      </w:r>
      <w:r w:rsidRPr="00EA623E">
        <w:rPr>
          <w:b w:val="0"/>
          <w:bCs/>
          <w:i/>
          <w:iCs/>
          <w:color w:val="auto"/>
          <w:lang w:val="fr-CA"/>
        </w:rPr>
        <w:t>La Foucade</w:t>
      </w:r>
      <w:r w:rsidRPr="00EA623E">
        <w:rPr>
          <w:b w:val="0"/>
          <w:bCs/>
          <w:color w:val="auto"/>
          <w:lang w:val="fr-CA"/>
        </w:rPr>
        <w:t>.</w:t>
      </w:r>
    </w:p>
    <w:p w14:paraId="30511E50"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(2016). Accompagnement d'enseignants du secondaire visant l'engagement et la réussite des élèves. </w:t>
      </w:r>
      <w:r w:rsidRPr="00EA623E">
        <w:rPr>
          <w:b w:val="0"/>
          <w:bCs/>
          <w:i/>
          <w:iCs/>
          <w:color w:val="auto"/>
          <w:lang w:val="fr-CA"/>
        </w:rPr>
        <w:t>Une expérience inspirante diffusée sur le site Web du Réseau d'information pour la réussite éducative (RIRE), CTREQ</w:t>
      </w:r>
      <w:r w:rsidRPr="00EA623E">
        <w:rPr>
          <w:b w:val="0"/>
          <w:bCs/>
          <w:color w:val="auto"/>
          <w:lang w:val="fr-CA"/>
        </w:rPr>
        <w:t>.</w:t>
      </w:r>
    </w:p>
    <w:p w14:paraId="3304A79F" w14:textId="77777777" w:rsidR="00EA623E" w:rsidRPr="00EA623E" w:rsidRDefault="00EA623E" w:rsidP="00EA623E">
      <w:pPr>
        <w:numPr>
          <w:ilvl w:val="0"/>
          <w:numId w:val="22"/>
        </w:numPr>
        <w:rPr>
          <w:b w:val="0"/>
          <w:bCs/>
          <w:color w:val="auto"/>
          <w:lang w:val="fr-CA"/>
        </w:rPr>
      </w:pPr>
      <w:r w:rsidRPr="00EA623E">
        <w:rPr>
          <w:b w:val="0"/>
          <w:bCs/>
          <w:color w:val="auto"/>
          <w:lang w:val="fr-CA"/>
        </w:rPr>
        <w:t>*Poulin, C; Lessard, A. (2016). Gérer la classe c'est plus que gérer les comportements : comment atteindre l'équilibre?. </w:t>
      </w:r>
      <w:r w:rsidRPr="00EA623E">
        <w:rPr>
          <w:b w:val="0"/>
          <w:bCs/>
          <w:i/>
          <w:iCs/>
          <w:color w:val="auto"/>
          <w:lang w:val="fr-CA"/>
        </w:rPr>
        <w:t>La Foucade</w:t>
      </w:r>
      <w:r w:rsidRPr="00EA623E">
        <w:rPr>
          <w:b w:val="0"/>
          <w:bCs/>
          <w:color w:val="auto"/>
          <w:lang w:val="fr-CA"/>
        </w:rPr>
        <w:t>.</w:t>
      </w:r>
    </w:p>
    <w:p w14:paraId="549F6051"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Bourdon, S; Ntebutse, J G. (2016). Le programme Accès 5 : 5 sphères d'intervention d'acteurs non-scolaires visant le soutien à la réussite et la persévérance des élèves du secondaire. </w:t>
      </w:r>
      <w:r w:rsidRPr="00EA623E">
        <w:rPr>
          <w:b w:val="0"/>
          <w:bCs/>
          <w:i/>
          <w:iCs/>
          <w:color w:val="auto"/>
          <w:lang w:val="fr-CA"/>
        </w:rPr>
        <w:t>Bulletin d'information de l'Observatoire Jeunes et Société</w:t>
      </w:r>
      <w:r w:rsidRPr="00EA623E">
        <w:rPr>
          <w:b w:val="0"/>
          <w:bCs/>
          <w:color w:val="auto"/>
          <w:lang w:val="fr-CA"/>
        </w:rPr>
        <w:t>.</w:t>
      </w:r>
    </w:p>
    <w:p w14:paraId="013EF04D" w14:textId="77777777" w:rsidR="00EA623E" w:rsidRPr="00EA623E" w:rsidRDefault="00EA623E" w:rsidP="00EA623E">
      <w:pPr>
        <w:numPr>
          <w:ilvl w:val="0"/>
          <w:numId w:val="22"/>
        </w:numPr>
        <w:rPr>
          <w:b w:val="0"/>
          <w:bCs/>
          <w:color w:val="auto"/>
          <w:lang w:val="fr-CA"/>
        </w:rPr>
      </w:pPr>
      <w:r w:rsidRPr="00EA623E">
        <w:rPr>
          <w:b w:val="0"/>
          <w:bCs/>
          <w:color w:val="auto"/>
          <w:lang w:val="fr-CA"/>
        </w:rPr>
        <w:t>*Leblanc, M; Lessard, A; Bourdon, S; Ntebutse, J G. (2016). Les bénéfices des alliances éducatives : études de cas issus du programme « Accès 5 » visant l'accompagnement d'adolescents. </w:t>
      </w:r>
      <w:r w:rsidRPr="00EA623E">
        <w:rPr>
          <w:b w:val="0"/>
          <w:bCs/>
          <w:i/>
          <w:iCs/>
          <w:color w:val="auto"/>
          <w:lang w:val="fr-CA"/>
        </w:rPr>
        <w:t>Pages romandes</w:t>
      </w:r>
      <w:r w:rsidRPr="00EA623E">
        <w:rPr>
          <w:b w:val="0"/>
          <w:bCs/>
          <w:color w:val="auto"/>
          <w:lang w:val="fr-CA"/>
        </w:rPr>
        <w:t>.</w:t>
      </w:r>
    </w:p>
    <w:p w14:paraId="66956A86" w14:textId="77777777" w:rsidR="00EA623E" w:rsidRPr="00EA623E" w:rsidRDefault="00EA623E" w:rsidP="00EA623E">
      <w:pPr>
        <w:numPr>
          <w:ilvl w:val="0"/>
          <w:numId w:val="22"/>
        </w:numPr>
        <w:rPr>
          <w:b w:val="0"/>
          <w:bCs/>
          <w:color w:val="auto"/>
          <w:lang w:val="fr-CA"/>
        </w:rPr>
      </w:pPr>
      <w:r w:rsidRPr="00EA623E">
        <w:rPr>
          <w:b w:val="0"/>
          <w:bCs/>
          <w:color w:val="auto"/>
          <w:lang w:val="fr-CA"/>
        </w:rPr>
        <w:t>*Marcotte-Fournier, A; Bourdon, S; Lessard, A; Dionne, P. (2016). Une analyse des effets de composition du groupe-classe au Québec : influence de la ségrégation scolaire et des projets pédagogiques. </w:t>
      </w:r>
      <w:r w:rsidRPr="00EA623E">
        <w:rPr>
          <w:b w:val="0"/>
          <w:bCs/>
          <w:i/>
          <w:iCs/>
          <w:color w:val="auto"/>
          <w:lang w:val="fr-CA"/>
        </w:rPr>
        <w:t>Éducation et sociétés</w:t>
      </w:r>
      <w:r w:rsidRPr="00EA623E">
        <w:rPr>
          <w:b w:val="0"/>
          <w:bCs/>
          <w:color w:val="auto"/>
          <w:lang w:val="fr-CA"/>
        </w:rPr>
        <w:t>. </w:t>
      </w:r>
      <w:hyperlink r:id="rId17" w:tgtFrame="_blank" w:history="1">
        <w:r w:rsidRPr="00EA623E">
          <w:rPr>
            <w:rStyle w:val="Lienhypertexte"/>
            <w:bCs/>
            <w:lang w:val="fr-CA"/>
          </w:rPr>
          <w:t>DOI</w:t>
        </w:r>
      </w:hyperlink>
    </w:p>
    <w:p w14:paraId="0D248B7F" w14:textId="77777777" w:rsidR="00EA623E" w:rsidRPr="00EA623E" w:rsidRDefault="00EA623E" w:rsidP="00EA623E">
      <w:pPr>
        <w:numPr>
          <w:ilvl w:val="0"/>
          <w:numId w:val="22"/>
        </w:numPr>
        <w:rPr>
          <w:b w:val="0"/>
          <w:bCs/>
          <w:color w:val="auto"/>
          <w:lang w:val="fr-CA"/>
        </w:rPr>
      </w:pPr>
      <w:r w:rsidRPr="00EA623E">
        <w:rPr>
          <w:b w:val="0"/>
          <w:bCs/>
          <w:color w:val="auto"/>
          <w:lang w:val="fr-CA"/>
        </w:rPr>
        <w:t>Lecocq, A; Fortin, L; Lessard A. (2014). Caractéristiques individuelles, familiales et scolaires des élèves et leurs influences sur les probabilités de décrochage : analyses selon l'âge du décrochage. </w:t>
      </w:r>
      <w:r w:rsidRPr="00EA623E">
        <w:rPr>
          <w:b w:val="0"/>
          <w:bCs/>
          <w:i/>
          <w:iCs/>
          <w:color w:val="auto"/>
          <w:lang w:val="fr-CA"/>
        </w:rPr>
        <w:t>Revue des sciences de l'éducation</w:t>
      </w:r>
      <w:r w:rsidRPr="00EA623E">
        <w:rPr>
          <w:b w:val="0"/>
          <w:bCs/>
          <w:color w:val="auto"/>
          <w:lang w:val="fr-CA"/>
        </w:rPr>
        <w:t>. </w:t>
      </w:r>
      <w:hyperlink r:id="rId18" w:tgtFrame="_blank" w:history="1">
        <w:r w:rsidRPr="00EA623E">
          <w:rPr>
            <w:rStyle w:val="Lienhypertexte"/>
            <w:bCs/>
            <w:lang w:val="fr-CA"/>
          </w:rPr>
          <w:t>DOI</w:t>
        </w:r>
      </w:hyperlink>
    </w:p>
    <w:p w14:paraId="4E084CE5"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*Nadeau, S. (2014). La relation élève-enseignant : une comparaison en individuel, petits groupes et grands groupes. </w:t>
      </w:r>
      <w:r w:rsidRPr="00EA623E">
        <w:rPr>
          <w:b w:val="0"/>
          <w:bCs/>
          <w:i/>
          <w:iCs/>
          <w:color w:val="auto"/>
          <w:lang w:val="fr-CA"/>
        </w:rPr>
        <w:t>Revue internationale de communication et de socialisation</w:t>
      </w:r>
      <w:r w:rsidRPr="00EA623E">
        <w:rPr>
          <w:b w:val="0"/>
          <w:bCs/>
          <w:color w:val="auto"/>
          <w:lang w:val="fr-CA"/>
        </w:rPr>
        <w:t>. </w:t>
      </w:r>
      <w:hyperlink r:id="rId19" w:tgtFrame="_blank" w:history="1">
        <w:r w:rsidRPr="00EA623E">
          <w:rPr>
            <w:rStyle w:val="Lienhypertexte"/>
            <w:bCs/>
            <w:lang w:val="fr-CA"/>
          </w:rPr>
          <w:t>DOI</w:t>
        </w:r>
      </w:hyperlink>
    </w:p>
    <w:p w14:paraId="2F7ACB27"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Butler-Kisber, L; Fortin, L; Marcotte, D. (2013). Analyzing the discourse of dropouts and resilient students. </w:t>
      </w:r>
      <w:r w:rsidRPr="00EA623E">
        <w:rPr>
          <w:b w:val="0"/>
          <w:bCs/>
          <w:i/>
          <w:iCs/>
          <w:color w:val="auto"/>
          <w:lang w:val="fr-CA"/>
        </w:rPr>
        <w:t>Journal of Educational Research</w:t>
      </w:r>
      <w:r w:rsidRPr="00EA623E">
        <w:rPr>
          <w:b w:val="0"/>
          <w:bCs/>
          <w:color w:val="auto"/>
          <w:lang w:val="fr-CA"/>
        </w:rPr>
        <w:t>. </w:t>
      </w:r>
      <w:hyperlink r:id="rId20" w:tgtFrame="_blank" w:history="1">
        <w:r w:rsidRPr="00EA623E">
          <w:rPr>
            <w:rStyle w:val="Lienhypertexte"/>
            <w:bCs/>
            <w:lang w:val="fr-CA"/>
          </w:rPr>
          <w:t>DOI</w:t>
        </w:r>
      </w:hyperlink>
    </w:p>
    <w:p w14:paraId="14D06878" w14:textId="77777777" w:rsidR="00EA623E" w:rsidRPr="00EA623E" w:rsidRDefault="00EA623E" w:rsidP="00EA623E">
      <w:pPr>
        <w:numPr>
          <w:ilvl w:val="0"/>
          <w:numId w:val="22"/>
        </w:numPr>
        <w:rPr>
          <w:b w:val="0"/>
          <w:bCs/>
          <w:color w:val="auto"/>
          <w:lang w:val="fr-CA"/>
        </w:rPr>
      </w:pPr>
      <w:r w:rsidRPr="00EA623E">
        <w:rPr>
          <w:b w:val="0"/>
          <w:bCs/>
          <w:color w:val="auto"/>
          <w:lang w:val="fr-CA"/>
        </w:rPr>
        <w:t>Poirier, M; Lessard, A; Fortin, L; Yergeau, É. (2013). La perception différentiée de la relation élève-enseignant par les élèves à risque et non à risque. </w:t>
      </w:r>
      <w:r w:rsidRPr="00EA623E">
        <w:rPr>
          <w:b w:val="0"/>
          <w:bCs/>
          <w:i/>
          <w:iCs/>
          <w:color w:val="auto"/>
          <w:lang w:val="fr-CA"/>
        </w:rPr>
        <w:t>Nouveaux cahiers de la recherche en éducation</w:t>
      </w:r>
      <w:r w:rsidRPr="00EA623E">
        <w:rPr>
          <w:b w:val="0"/>
          <w:bCs/>
          <w:color w:val="auto"/>
          <w:lang w:val="fr-CA"/>
        </w:rPr>
        <w:t>. </w:t>
      </w:r>
      <w:hyperlink r:id="rId21" w:tgtFrame="_blank" w:history="1">
        <w:r w:rsidRPr="00EA623E">
          <w:rPr>
            <w:rStyle w:val="Lienhypertexte"/>
            <w:bCs/>
            <w:lang w:val="fr-CA"/>
          </w:rPr>
          <w:t>DOI</w:t>
        </w:r>
      </w:hyperlink>
    </w:p>
    <w:p w14:paraId="1A447A25" w14:textId="77777777" w:rsidR="00EA623E" w:rsidRPr="00EA623E" w:rsidRDefault="00EA623E" w:rsidP="00EA623E">
      <w:pPr>
        <w:numPr>
          <w:ilvl w:val="0"/>
          <w:numId w:val="22"/>
        </w:numPr>
        <w:rPr>
          <w:b w:val="0"/>
          <w:bCs/>
          <w:color w:val="auto"/>
          <w:lang w:val="fr-CA"/>
        </w:rPr>
      </w:pPr>
      <w:r w:rsidRPr="00EA623E">
        <w:rPr>
          <w:b w:val="0"/>
          <w:bCs/>
          <w:color w:val="auto"/>
          <w:lang w:val="fr-CA"/>
        </w:rPr>
        <w:t>*Nadeau, S; Lessard, A. (2013). La relation pour favoriser l'accrochage. </w:t>
      </w:r>
      <w:r w:rsidRPr="00EA623E">
        <w:rPr>
          <w:b w:val="0"/>
          <w:bCs/>
          <w:i/>
          <w:iCs/>
          <w:color w:val="auto"/>
          <w:lang w:val="fr-CA"/>
        </w:rPr>
        <w:t>Éducation et Formation</w:t>
      </w:r>
      <w:r w:rsidRPr="00EA623E">
        <w:rPr>
          <w:b w:val="0"/>
          <w:bCs/>
          <w:color w:val="auto"/>
          <w:lang w:val="fr-CA"/>
        </w:rPr>
        <w:t>.</w:t>
      </w:r>
    </w:p>
    <w:p w14:paraId="500E99E8"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*Nadeau, S. (2013). Le décrochage scolaire : comprendre et agir. </w:t>
      </w:r>
      <w:r w:rsidRPr="00EA623E">
        <w:rPr>
          <w:b w:val="0"/>
          <w:bCs/>
          <w:i/>
          <w:iCs/>
          <w:color w:val="auto"/>
          <w:lang w:val="fr-CA"/>
        </w:rPr>
        <w:t>Administration et éducation</w:t>
      </w:r>
      <w:r w:rsidRPr="00EA623E">
        <w:rPr>
          <w:b w:val="0"/>
          <w:bCs/>
          <w:color w:val="auto"/>
          <w:lang w:val="fr-CA"/>
        </w:rPr>
        <w:t>.</w:t>
      </w:r>
    </w:p>
    <w:p w14:paraId="5B334986"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Bradley, M-F; Fortin, L; Poirier, M. (2012). Le coup de cœur des régions : en Estrie, un trait d'union entre l'école et les élèves pour la réussite. </w:t>
      </w:r>
      <w:r w:rsidRPr="00EA623E">
        <w:rPr>
          <w:b w:val="0"/>
          <w:bCs/>
          <w:i/>
          <w:iCs/>
          <w:color w:val="auto"/>
          <w:lang w:val="fr-CA"/>
        </w:rPr>
        <w:t>La Foucade</w:t>
      </w:r>
      <w:r w:rsidRPr="00EA623E">
        <w:rPr>
          <w:b w:val="0"/>
          <w:bCs/>
          <w:color w:val="auto"/>
          <w:lang w:val="fr-CA"/>
        </w:rPr>
        <w:t>.</w:t>
      </w:r>
    </w:p>
    <w:p w14:paraId="59987744" w14:textId="77777777" w:rsidR="00EA623E" w:rsidRPr="00EA623E" w:rsidRDefault="00EA623E" w:rsidP="00EA623E">
      <w:pPr>
        <w:numPr>
          <w:ilvl w:val="0"/>
          <w:numId w:val="22"/>
        </w:numPr>
        <w:rPr>
          <w:b w:val="0"/>
          <w:bCs/>
          <w:color w:val="auto"/>
          <w:lang w:val="fr-CA"/>
        </w:rPr>
      </w:pPr>
      <w:r w:rsidRPr="00EA623E">
        <w:rPr>
          <w:b w:val="0"/>
          <w:bCs/>
          <w:color w:val="auto"/>
          <w:lang w:val="fr-CA"/>
        </w:rPr>
        <w:t>Laferrière, T; Bader, B; Barma, S; Beaumont, C; DeBlois, L; Gervais, F; Makdissi, H; Pouliot, C; Savard, D; Viau-Guay, A; Allaire, S; Therriault, G; Deslandes, R; Rivard, M-C; Boudreau, C; Bourdon, S; Debeurme, G; Lessard, A. (2011). L'étude de la réussite scolaire au Québec : une analyse historicoculturelle de l'activité d'un centre de recherche, le CRIRES. </w:t>
      </w:r>
      <w:r w:rsidRPr="00EA623E">
        <w:rPr>
          <w:b w:val="0"/>
          <w:bCs/>
          <w:i/>
          <w:iCs/>
          <w:color w:val="auto"/>
          <w:lang w:val="fr-CA"/>
        </w:rPr>
        <w:t>Éducation et Francophonie</w:t>
      </w:r>
      <w:r w:rsidRPr="00EA623E">
        <w:rPr>
          <w:b w:val="0"/>
          <w:bCs/>
          <w:color w:val="auto"/>
          <w:lang w:val="fr-CA"/>
        </w:rPr>
        <w:t>. </w:t>
      </w:r>
      <w:hyperlink r:id="rId22" w:tgtFrame="_blank" w:history="1">
        <w:r w:rsidRPr="00EA623E">
          <w:rPr>
            <w:rStyle w:val="Lienhypertexte"/>
            <w:bCs/>
            <w:lang w:val="fr-CA"/>
          </w:rPr>
          <w:t>DOI</w:t>
        </w:r>
      </w:hyperlink>
    </w:p>
    <w:p w14:paraId="49244086" w14:textId="77777777" w:rsidR="00EA623E" w:rsidRPr="00EA623E" w:rsidRDefault="00EA623E" w:rsidP="00EA623E">
      <w:pPr>
        <w:numPr>
          <w:ilvl w:val="0"/>
          <w:numId w:val="22"/>
        </w:numPr>
        <w:rPr>
          <w:b w:val="0"/>
          <w:bCs/>
          <w:color w:val="auto"/>
          <w:lang w:val="fr-CA"/>
        </w:rPr>
      </w:pPr>
      <w:r w:rsidRPr="00EA623E">
        <w:rPr>
          <w:b w:val="0"/>
          <w:bCs/>
          <w:color w:val="auto"/>
          <w:lang w:val="fr-CA"/>
        </w:rPr>
        <w:lastRenderedPageBreak/>
        <w:t>Laferrière, T; Therriault, G; Allaire, S; Lessard, A et coll. (2011). Recherche et intervention pour la réussite scolaire. </w:t>
      </w:r>
      <w:r w:rsidRPr="00EA623E">
        <w:rPr>
          <w:b w:val="0"/>
          <w:bCs/>
          <w:i/>
          <w:iCs/>
          <w:color w:val="auto"/>
          <w:lang w:val="fr-CA"/>
        </w:rPr>
        <w:t>Le monde de l'éducation</w:t>
      </w:r>
      <w:r w:rsidRPr="00EA623E">
        <w:rPr>
          <w:b w:val="0"/>
          <w:bCs/>
          <w:color w:val="auto"/>
          <w:lang w:val="fr-CA"/>
        </w:rPr>
        <w:t>.</w:t>
      </w:r>
    </w:p>
    <w:p w14:paraId="0ECC1FD6" w14:textId="77777777" w:rsidR="00EA623E" w:rsidRPr="00EA623E" w:rsidRDefault="00EA623E" w:rsidP="00EA623E">
      <w:pPr>
        <w:numPr>
          <w:ilvl w:val="0"/>
          <w:numId w:val="22"/>
        </w:numPr>
        <w:rPr>
          <w:b w:val="0"/>
          <w:bCs/>
          <w:color w:val="auto"/>
          <w:lang w:val="fr-CA"/>
        </w:rPr>
      </w:pPr>
      <w:r w:rsidRPr="00EA623E">
        <w:rPr>
          <w:b w:val="0"/>
          <w:bCs/>
          <w:color w:val="auto"/>
          <w:lang w:val="fr-CA"/>
        </w:rPr>
        <w:t>Fortin, L; Lessard, A; Marcotte, D. (2010). Comparison by gender of students with behavior problems who dropped out of school. </w:t>
      </w:r>
      <w:r w:rsidRPr="00EA623E">
        <w:rPr>
          <w:b w:val="0"/>
          <w:bCs/>
          <w:i/>
          <w:iCs/>
          <w:color w:val="auto"/>
          <w:lang w:val="fr-CA"/>
        </w:rPr>
        <w:t>Procedia Social and Behavioral Sciences</w:t>
      </w:r>
      <w:r w:rsidRPr="00EA623E">
        <w:rPr>
          <w:b w:val="0"/>
          <w:bCs/>
          <w:color w:val="auto"/>
          <w:lang w:val="fr-CA"/>
        </w:rPr>
        <w:t>. </w:t>
      </w:r>
      <w:hyperlink r:id="rId23" w:tgtFrame="_blank" w:history="1">
        <w:r w:rsidRPr="00EA623E">
          <w:rPr>
            <w:rStyle w:val="Lienhypertexte"/>
            <w:bCs/>
            <w:lang w:val="fr-CA"/>
          </w:rPr>
          <w:t>DOI</w:t>
        </w:r>
      </w:hyperlink>
    </w:p>
    <w:p w14:paraId="47EE0F56"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*Poirier, M; Fortin, L. (2010). Student-teacher relationship : A protective factor against school dropout?. </w:t>
      </w:r>
      <w:r w:rsidRPr="00EA623E">
        <w:rPr>
          <w:b w:val="0"/>
          <w:bCs/>
          <w:i/>
          <w:iCs/>
          <w:color w:val="auto"/>
          <w:lang w:val="fr-CA"/>
        </w:rPr>
        <w:t>Procedia Social and Behavioral Sciences</w:t>
      </w:r>
      <w:r w:rsidRPr="00EA623E">
        <w:rPr>
          <w:b w:val="0"/>
          <w:bCs/>
          <w:color w:val="auto"/>
          <w:lang w:val="fr-CA"/>
        </w:rPr>
        <w:t>. </w:t>
      </w:r>
      <w:hyperlink r:id="rId24" w:tgtFrame="_blank" w:history="1">
        <w:r w:rsidRPr="00EA623E">
          <w:rPr>
            <w:rStyle w:val="Lienhypertexte"/>
            <w:bCs/>
            <w:lang w:val="fr-CA"/>
          </w:rPr>
          <w:t>DOI</w:t>
        </w:r>
      </w:hyperlink>
    </w:p>
    <w:p w14:paraId="12CF31BC"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Fortin, L; Marcotte, D; Potvin, P; Royer, É. (2009). Why did they not drop out? Narratives from resilient students. </w:t>
      </w:r>
      <w:r w:rsidRPr="00EA623E">
        <w:rPr>
          <w:b w:val="0"/>
          <w:bCs/>
          <w:i/>
          <w:iCs/>
          <w:color w:val="auto"/>
          <w:lang w:val="fr-CA"/>
        </w:rPr>
        <w:t>The Prevention Researcher</w:t>
      </w:r>
      <w:r w:rsidRPr="00EA623E">
        <w:rPr>
          <w:b w:val="0"/>
          <w:bCs/>
          <w:color w:val="auto"/>
          <w:lang w:val="fr-CA"/>
        </w:rPr>
        <w:t>.</w:t>
      </w:r>
    </w:p>
    <w:p w14:paraId="31B3A475"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Butler-Kisber, L; Fortin, L; Royer, E; Marcotte, D; Potvin, P. (2008). Shades of disengagement : High school dropouts speak out. </w:t>
      </w:r>
      <w:r w:rsidRPr="00EA623E">
        <w:rPr>
          <w:b w:val="0"/>
          <w:bCs/>
          <w:i/>
          <w:iCs/>
          <w:color w:val="auto"/>
          <w:lang w:val="fr-CA"/>
        </w:rPr>
        <w:t>Social Psychology of Education</w:t>
      </w:r>
      <w:r w:rsidRPr="00EA623E">
        <w:rPr>
          <w:b w:val="0"/>
          <w:bCs/>
          <w:color w:val="auto"/>
          <w:lang w:val="fr-CA"/>
        </w:rPr>
        <w:t>. </w:t>
      </w:r>
      <w:hyperlink r:id="rId25" w:tgtFrame="_blank" w:history="1">
        <w:r w:rsidRPr="00EA623E">
          <w:rPr>
            <w:rStyle w:val="Lienhypertexte"/>
            <w:bCs/>
            <w:lang w:val="fr-CA"/>
          </w:rPr>
          <w:t>DOI</w:t>
        </w:r>
      </w:hyperlink>
    </w:p>
    <w:p w14:paraId="53B8E7F5"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Fortin, L; Royer, E; Potvin, P; Marcotte, D; Joly, J. (2007). Cheminements de décrocheurs et de décrocheuses. </w:t>
      </w:r>
      <w:r w:rsidRPr="00EA623E">
        <w:rPr>
          <w:b w:val="0"/>
          <w:bCs/>
          <w:i/>
          <w:iCs/>
          <w:color w:val="auto"/>
          <w:lang w:val="fr-CA"/>
        </w:rPr>
        <w:t>Revue des Sciences de l'Éducation</w:t>
      </w:r>
      <w:r w:rsidRPr="00EA623E">
        <w:rPr>
          <w:b w:val="0"/>
          <w:bCs/>
          <w:color w:val="auto"/>
          <w:lang w:val="fr-CA"/>
        </w:rPr>
        <w:t>. </w:t>
      </w:r>
      <w:hyperlink r:id="rId26" w:tgtFrame="_blank" w:history="1">
        <w:r w:rsidRPr="00EA623E">
          <w:rPr>
            <w:rStyle w:val="Lienhypertexte"/>
            <w:bCs/>
            <w:lang w:val="fr-CA"/>
          </w:rPr>
          <w:t>DOI</w:t>
        </w:r>
      </w:hyperlink>
    </w:p>
    <w:p w14:paraId="77A77878"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Yergeau, É; Fortin, L; *Poirier, M. (2007). School bonding: Helping at-risk youth become students at-promise. </w:t>
      </w:r>
      <w:r w:rsidRPr="00EA623E">
        <w:rPr>
          <w:b w:val="0"/>
          <w:bCs/>
          <w:i/>
          <w:iCs/>
          <w:color w:val="auto"/>
          <w:lang w:val="fr-CA"/>
        </w:rPr>
        <w:t>Learning Landscapes</w:t>
      </w:r>
      <w:r w:rsidRPr="00EA623E">
        <w:rPr>
          <w:b w:val="0"/>
          <w:bCs/>
          <w:color w:val="auto"/>
          <w:lang w:val="fr-CA"/>
        </w:rPr>
        <w:t>. </w:t>
      </w:r>
      <w:hyperlink r:id="rId27" w:tgtFrame="_blank" w:history="1">
        <w:r w:rsidRPr="00EA623E">
          <w:rPr>
            <w:rStyle w:val="Lienhypertexte"/>
            <w:bCs/>
            <w:lang w:val="fr-CA"/>
          </w:rPr>
          <w:t>DOI</w:t>
        </w:r>
      </w:hyperlink>
    </w:p>
    <w:p w14:paraId="6EC584F5" w14:textId="77777777" w:rsidR="00EA623E" w:rsidRPr="00EA623E" w:rsidRDefault="00EA623E" w:rsidP="00EA623E">
      <w:pPr>
        <w:numPr>
          <w:ilvl w:val="0"/>
          <w:numId w:val="22"/>
        </w:numPr>
        <w:rPr>
          <w:b w:val="0"/>
          <w:bCs/>
          <w:color w:val="auto"/>
          <w:lang w:val="fr-CA"/>
        </w:rPr>
      </w:pPr>
      <w:r w:rsidRPr="00EA623E">
        <w:rPr>
          <w:b w:val="0"/>
          <w:bCs/>
          <w:color w:val="auto"/>
          <w:lang w:val="fr-CA"/>
        </w:rPr>
        <w:t>Squalli, H; Venet, M; Lessard, A. (2006). Introduction - Intervention auprès de l'élève à risque : approches multiples et différenciées. </w:t>
      </w:r>
      <w:r w:rsidRPr="00EA623E">
        <w:rPr>
          <w:b w:val="0"/>
          <w:bCs/>
          <w:i/>
          <w:iCs/>
          <w:color w:val="auto"/>
          <w:lang w:val="fr-CA"/>
        </w:rPr>
        <w:t>Les nouveaux cahiers de la recherche en éducation</w:t>
      </w:r>
      <w:r w:rsidRPr="00EA623E">
        <w:rPr>
          <w:b w:val="0"/>
          <w:bCs/>
          <w:color w:val="auto"/>
          <w:lang w:val="fr-CA"/>
        </w:rPr>
        <w:t>. </w:t>
      </w:r>
      <w:hyperlink r:id="rId28" w:tgtFrame="_blank" w:history="1">
        <w:r w:rsidRPr="00EA623E">
          <w:rPr>
            <w:rStyle w:val="Lienhypertexte"/>
            <w:bCs/>
            <w:lang w:val="fr-CA"/>
          </w:rPr>
          <w:t>DOI</w:t>
        </w:r>
      </w:hyperlink>
    </w:p>
    <w:p w14:paraId="2A8AA477"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Fortin, L; Royer, E; Potvin, P; Marcotte, D; Joly, J. (2006). Les raisons de l'abandon scolaire : différences selon le genre. </w:t>
      </w:r>
      <w:r w:rsidRPr="00EA623E">
        <w:rPr>
          <w:b w:val="0"/>
          <w:bCs/>
          <w:i/>
          <w:iCs/>
          <w:color w:val="auto"/>
          <w:lang w:val="fr-CA"/>
        </w:rPr>
        <w:t>Revue québécoise de psychologie</w:t>
      </w:r>
      <w:r w:rsidRPr="00EA623E">
        <w:rPr>
          <w:b w:val="0"/>
          <w:bCs/>
          <w:color w:val="auto"/>
          <w:lang w:val="fr-CA"/>
        </w:rPr>
        <w:t>.</w:t>
      </w:r>
    </w:p>
    <w:p w14:paraId="23D42DA4" w14:textId="77777777" w:rsidR="00EA623E" w:rsidRPr="00EA623E" w:rsidRDefault="00EA623E" w:rsidP="00EA623E">
      <w:pPr>
        <w:numPr>
          <w:ilvl w:val="0"/>
          <w:numId w:val="22"/>
        </w:numPr>
        <w:rPr>
          <w:b w:val="0"/>
          <w:bCs/>
          <w:color w:val="auto"/>
          <w:lang w:val="fr-CA"/>
        </w:rPr>
      </w:pPr>
      <w:r w:rsidRPr="00EA623E">
        <w:rPr>
          <w:b w:val="0"/>
          <w:bCs/>
          <w:color w:val="auto"/>
          <w:lang w:val="fr-CA"/>
        </w:rPr>
        <w:t>Lessard, A; Fortin, L; Joly, J; Royer, E. (2005). School dropout : A review assessing the place of gender. </w:t>
      </w:r>
      <w:r w:rsidRPr="00EA623E">
        <w:rPr>
          <w:b w:val="0"/>
          <w:bCs/>
          <w:i/>
          <w:iCs/>
          <w:color w:val="auto"/>
          <w:lang w:val="fr-CA"/>
        </w:rPr>
        <w:t>International Journal of School Disaffection</w:t>
      </w:r>
      <w:r w:rsidRPr="00EA623E">
        <w:rPr>
          <w:b w:val="0"/>
          <w:bCs/>
          <w:color w:val="auto"/>
          <w:lang w:val="fr-CA"/>
        </w:rPr>
        <w:t>. </w:t>
      </w:r>
      <w:hyperlink r:id="rId29" w:tgtFrame="_blank" w:history="1">
        <w:r w:rsidRPr="00EA623E">
          <w:rPr>
            <w:rStyle w:val="Lienhypertexte"/>
            <w:bCs/>
            <w:lang w:val="fr-CA"/>
          </w:rPr>
          <w:t>DOI</w:t>
        </w:r>
      </w:hyperlink>
    </w:p>
    <w:p w14:paraId="1DE7C033" w14:textId="77777777" w:rsidR="00EA623E" w:rsidRPr="00EA623E" w:rsidRDefault="00EA623E" w:rsidP="00EA623E">
      <w:pPr>
        <w:numPr>
          <w:ilvl w:val="0"/>
          <w:numId w:val="22"/>
        </w:numPr>
        <w:rPr>
          <w:b w:val="0"/>
          <w:bCs/>
          <w:color w:val="auto"/>
          <w:lang w:val="fr-CA"/>
        </w:rPr>
      </w:pPr>
      <w:r w:rsidRPr="00EA623E">
        <w:rPr>
          <w:b w:val="0"/>
          <w:bCs/>
          <w:color w:val="auto"/>
          <w:lang w:val="fr-CA"/>
        </w:rPr>
        <w:t>Fortin, L; Lessard, A; Joly, J; Blaya, C; Royer, É. (2004). Students at-risk for dropping out of school: Are there gender differences among personal, family and school factors?. </w:t>
      </w:r>
      <w:r w:rsidRPr="00EA623E">
        <w:rPr>
          <w:b w:val="0"/>
          <w:bCs/>
          <w:i/>
          <w:iCs/>
          <w:color w:val="auto"/>
          <w:lang w:val="fr-CA"/>
        </w:rPr>
        <w:t>The Journal of At-Risk Issues</w:t>
      </w:r>
      <w:r w:rsidRPr="00EA623E">
        <w:rPr>
          <w:b w:val="0"/>
          <w:bCs/>
          <w:color w:val="auto"/>
          <w:lang w:val="fr-CA"/>
        </w:rPr>
        <w:t>.</w:t>
      </w:r>
    </w:p>
    <w:p w14:paraId="5EC53347" w14:textId="6B5E0716" w:rsidR="00EA623E" w:rsidRPr="00EA623E" w:rsidRDefault="0093209B" w:rsidP="00EA623E">
      <w:pPr>
        <w:rPr>
          <w:bCs/>
          <w:color w:val="auto"/>
          <w:lang w:val="fr-CA"/>
        </w:rPr>
      </w:pPr>
      <w:r>
        <w:rPr>
          <w:bCs/>
          <w:color w:val="auto"/>
          <w:lang w:val="fr-CA"/>
        </w:rPr>
        <w:t>L</w:t>
      </w:r>
      <w:r w:rsidR="00EA623E" w:rsidRPr="00EA623E">
        <w:rPr>
          <w:bCs/>
          <w:color w:val="auto"/>
          <w:lang w:val="fr-CA"/>
        </w:rPr>
        <w:t>ivre</w:t>
      </w:r>
    </w:p>
    <w:p w14:paraId="36680EE4" w14:textId="77777777" w:rsidR="0093209B" w:rsidRPr="0093209B" w:rsidRDefault="0093209B" w:rsidP="0093209B">
      <w:pPr>
        <w:pStyle w:val="Paragraphedeliste"/>
        <w:numPr>
          <w:ilvl w:val="0"/>
          <w:numId w:val="23"/>
        </w:numPr>
        <w:spacing w:line="259" w:lineRule="auto"/>
        <w:rPr>
          <w:rFonts w:ascii="Aptos" w:hAnsi="Aptos"/>
        </w:rPr>
      </w:pPr>
      <w:r w:rsidRPr="0093209B">
        <w:rPr>
          <w:rFonts w:ascii="Aptos" w:hAnsi="Aptos"/>
        </w:rPr>
        <w:t xml:space="preserve">Poulin, C. et Lessard, A. (2025). Gérer les interactions en classe: Pratiques efficaces pour favoriser l'engagement et la réussite des élèves. Montréal: La Chenelière. 248 p. </w:t>
      </w:r>
      <w:hyperlink r:id="rId30">
        <w:r w:rsidRPr="0093209B">
          <w:rPr>
            <w:rStyle w:val="Lienhypertexte"/>
            <w:rFonts w:ascii="Aptos" w:hAnsi="Aptos"/>
          </w:rPr>
          <w:t>https://www.cheneliere.ca/fr/g-rer-interactions-classe-pratique-9782765080732.html</w:t>
        </w:r>
      </w:hyperlink>
    </w:p>
    <w:p w14:paraId="4567209F" w14:textId="77777777" w:rsidR="0093209B" w:rsidRPr="0093209B" w:rsidRDefault="0093209B" w:rsidP="0093209B">
      <w:pPr>
        <w:rPr>
          <w:bCs/>
          <w:color w:val="auto"/>
          <w:lang w:val="fr-CA"/>
        </w:rPr>
      </w:pPr>
      <w:r w:rsidRPr="0093209B">
        <w:rPr>
          <w:bCs/>
          <w:color w:val="auto"/>
          <w:lang w:val="fr-CA"/>
        </w:rPr>
        <w:t>Chapitres de livre</w:t>
      </w:r>
    </w:p>
    <w:p w14:paraId="00C4BEF3" w14:textId="77777777" w:rsidR="00437AD5" w:rsidRPr="00437AD5" w:rsidRDefault="00437AD5" w:rsidP="00437AD5">
      <w:pPr>
        <w:numPr>
          <w:ilvl w:val="0"/>
          <w:numId w:val="23"/>
        </w:numPr>
        <w:rPr>
          <w:b w:val="0"/>
          <w:bCs/>
          <w:color w:val="auto"/>
          <w:lang w:val="fr-CA"/>
        </w:rPr>
      </w:pPr>
      <w:r w:rsidRPr="00437AD5">
        <w:rPr>
          <w:b w:val="0"/>
          <w:bCs/>
          <w:color w:val="auto"/>
          <w:lang w:val="fr-CA"/>
        </w:rPr>
        <w:t>Dionne, P., Lessard, A., Rousseau, N. et Beaudoin, M. (2025). Agentivité des jeunes en contexte de pandémie</w:t>
      </w:r>
      <w:r w:rsidRPr="00437AD5">
        <w:rPr>
          <w:rFonts w:ascii="Arial" w:hAnsi="Arial" w:cs="Arial"/>
          <w:b w:val="0"/>
          <w:bCs/>
          <w:color w:val="auto"/>
          <w:lang w:val="fr-CA"/>
        </w:rPr>
        <w:t> </w:t>
      </w:r>
      <w:r w:rsidRPr="00437AD5">
        <w:rPr>
          <w:b w:val="0"/>
          <w:bCs/>
          <w:color w:val="auto"/>
          <w:lang w:val="fr-CA"/>
        </w:rPr>
        <w:t>: r</w:t>
      </w:r>
      <w:r w:rsidRPr="00437AD5">
        <w:rPr>
          <w:rFonts w:ascii="Franklin Gothic Book" w:hAnsi="Franklin Gothic Book" w:cs="Franklin Gothic Book"/>
          <w:b w:val="0"/>
          <w:bCs/>
          <w:color w:val="auto"/>
          <w:lang w:val="fr-CA"/>
        </w:rPr>
        <w:t>ô</w:t>
      </w:r>
      <w:r w:rsidRPr="00437AD5">
        <w:rPr>
          <w:b w:val="0"/>
          <w:bCs/>
          <w:color w:val="auto"/>
          <w:lang w:val="fr-CA"/>
        </w:rPr>
        <w:t>le de soutien d</w:t>
      </w:r>
      <w:r w:rsidRPr="00437AD5">
        <w:rPr>
          <w:rFonts w:ascii="Franklin Gothic Book" w:hAnsi="Franklin Gothic Book" w:cs="Franklin Gothic Book"/>
          <w:b w:val="0"/>
          <w:bCs/>
          <w:color w:val="auto"/>
          <w:lang w:val="fr-CA"/>
        </w:rPr>
        <w:t>’</w:t>
      </w:r>
      <w:r w:rsidRPr="00437AD5">
        <w:rPr>
          <w:b w:val="0"/>
          <w:bCs/>
          <w:color w:val="auto"/>
          <w:lang w:val="fr-CA"/>
        </w:rPr>
        <w:t xml:space="preserve">une maison des jeunes dans le contexte dans la mise en </w:t>
      </w:r>
      <w:r w:rsidRPr="00437AD5">
        <w:rPr>
          <w:rFonts w:ascii="Franklin Gothic Book" w:hAnsi="Franklin Gothic Book" w:cs="Franklin Gothic Book"/>
          <w:b w:val="0"/>
          <w:bCs/>
          <w:color w:val="auto"/>
          <w:lang w:val="fr-CA"/>
        </w:rPr>
        <w:t>œ</w:t>
      </w:r>
      <w:r w:rsidRPr="00437AD5">
        <w:rPr>
          <w:b w:val="0"/>
          <w:bCs/>
          <w:color w:val="auto"/>
          <w:lang w:val="fr-CA"/>
        </w:rPr>
        <w:t>uvre d</w:t>
      </w:r>
      <w:r w:rsidRPr="00437AD5">
        <w:rPr>
          <w:rFonts w:ascii="Franklin Gothic Book" w:hAnsi="Franklin Gothic Book" w:cs="Franklin Gothic Book"/>
          <w:b w:val="0"/>
          <w:bCs/>
          <w:color w:val="auto"/>
          <w:lang w:val="fr-CA"/>
        </w:rPr>
        <w:t>’</w:t>
      </w:r>
      <w:r w:rsidRPr="00437AD5">
        <w:rPr>
          <w:b w:val="0"/>
          <w:bCs/>
          <w:color w:val="auto"/>
          <w:lang w:val="fr-CA"/>
        </w:rPr>
        <w:t>un projet collectif d</w:t>
      </w:r>
      <w:r w:rsidRPr="00437AD5">
        <w:rPr>
          <w:rFonts w:ascii="Franklin Gothic Book" w:hAnsi="Franklin Gothic Book" w:cs="Franklin Gothic Book"/>
          <w:b w:val="0"/>
          <w:bCs/>
          <w:color w:val="auto"/>
          <w:lang w:val="fr-CA"/>
        </w:rPr>
        <w:t>’</w:t>
      </w:r>
      <w:r w:rsidRPr="00437AD5">
        <w:rPr>
          <w:b w:val="0"/>
          <w:bCs/>
          <w:color w:val="auto"/>
          <w:lang w:val="fr-CA"/>
        </w:rPr>
        <w:t>orientation. Dans M. Dumollard, M.-E. Longo et V. Becquet (dir.), Collaborer pour et avec les jeunes. Normes et pratiques professionnelles. Les Presses de l</w:t>
      </w:r>
      <w:r w:rsidRPr="00437AD5">
        <w:rPr>
          <w:rFonts w:ascii="Franklin Gothic Book" w:hAnsi="Franklin Gothic Book" w:cs="Franklin Gothic Book"/>
          <w:b w:val="0"/>
          <w:bCs/>
          <w:color w:val="auto"/>
          <w:lang w:val="fr-CA"/>
        </w:rPr>
        <w:t>’</w:t>
      </w:r>
      <w:r w:rsidRPr="00437AD5">
        <w:rPr>
          <w:b w:val="0"/>
          <w:bCs/>
          <w:color w:val="auto"/>
          <w:lang w:val="fr-CA"/>
        </w:rPr>
        <w:t>Universit</w:t>
      </w:r>
      <w:r w:rsidRPr="00437AD5">
        <w:rPr>
          <w:rFonts w:ascii="Franklin Gothic Book" w:hAnsi="Franklin Gothic Book" w:cs="Franklin Gothic Book"/>
          <w:b w:val="0"/>
          <w:bCs/>
          <w:color w:val="auto"/>
          <w:lang w:val="fr-CA"/>
        </w:rPr>
        <w:t>é</w:t>
      </w:r>
      <w:r w:rsidRPr="00437AD5">
        <w:rPr>
          <w:b w:val="0"/>
          <w:bCs/>
          <w:color w:val="auto"/>
          <w:lang w:val="fr-CA"/>
        </w:rPr>
        <w:t xml:space="preserve"> Laval. </w:t>
      </w:r>
    </w:p>
    <w:p w14:paraId="4E4D00F6" w14:textId="16DE1E49" w:rsidR="00EA623E" w:rsidRPr="00EA623E" w:rsidRDefault="00437AD5" w:rsidP="00437AD5">
      <w:pPr>
        <w:numPr>
          <w:ilvl w:val="0"/>
          <w:numId w:val="23"/>
        </w:numPr>
        <w:rPr>
          <w:b w:val="0"/>
          <w:bCs/>
          <w:color w:val="auto"/>
          <w:lang w:val="fr-CA"/>
        </w:rPr>
      </w:pPr>
      <w:r w:rsidRPr="00437AD5">
        <w:rPr>
          <w:b w:val="0"/>
          <w:bCs/>
          <w:color w:val="auto"/>
          <w:lang w:val="fr-CA"/>
        </w:rPr>
        <w:t>Lessard, A. et Beaudoin, M. (2023). Situation de la réussite au Québec : en complémentarité des pratiques universelles, la pertinence des interventions communautaires. Dans T. Laferrière, D. Savard, M.A. Éthier, Makdissi, H. et Allaire, S. (dir.), Le PL23 et l’INEE : excellence ou standardisation en éducation ? Réserves et propositions d’universitaires (p. 86-89, version du 8 septembre 2023). https://sites.google.com/view/excellence-ou-standardisation</w:t>
      </w:r>
      <w:r w:rsidR="00EA623E" w:rsidRPr="00EA623E">
        <w:rPr>
          <w:b w:val="0"/>
          <w:bCs/>
          <w:color w:val="auto"/>
          <w:lang w:val="fr-CA"/>
        </w:rPr>
        <w:t>Lessard, A; Archambault, I; Dupéré, V. (2020). La prévention du décrochage scolaire. </w:t>
      </w:r>
      <w:r w:rsidR="00EA623E" w:rsidRPr="00EA623E">
        <w:rPr>
          <w:b w:val="0"/>
          <w:bCs/>
          <w:i/>
          <w:iCs/>
          <w:color w:val="auto"/>
          <w:lang w:val="fr-CA"/>
        </w:rPr>
        <w:t>Les troubles du comportement à l'école</w:t>
      </w:r>
      <w:r w:rsidR="00EA623E" w:rsidRPr="00EA623E">
        <w:rPr>
          <w:b w:val="0"/>
          <w:bCs/>
          <w:color w:val="auto"/>
          <w:lang w:val="fr-CA"/>
        </w:rPr>
        <w:t>. Chenelière Éducation.</w:t>
      </w:r>
    </w:p>
    <w:p w14:paraId="7B2AB2DB" w14:textId="77777777" w:rsidR="00EA623E" w:rsidRPr="00EA623E" w:rsidRDefault="00EA623E" w:rsidP="00EA623E">
      <w:pPr>
        <w:numPr>
          <w:ilvl w:val="0"/>
          <w:numId w:val="23"/>
        </w:numPr>
        <w:rPr>
          <w:b w:val="0"/>
          <w:bCs/>
          <w:color w:val="auto"/>
          <w:lang w:val="fr-CA"/>
        </w:rPr>
      </w:pPr>
      <w:r w:rsidRPr="00EA623E">
        <w:rPr>
          <w:b w:val="0"/>
          <w:bCs/>
          <w:color w:val="auto"/>
          <w:lang w:val="fr-CA"/>
        </w:rPr>
        <w:t>Lessard, A; *Poulin, C. (2019). Favoriser l'engagement des élèves par le développement ciblé des pratiques pédagogiques. </w:t>
      </w:r>
      <w:r w:rsidRPr="00EA623E">
        <w:rPr>
          <w:b w:val="0"/>
          <w:bCs/>
          <w:i/>
          <w:iCs/>
          <w:color w:val="auto"/>
          <w:lang w:val="fr-CA"/>
        </w:rPr>
        <w:t>Au cœur des dispositifs d'accrochage scolaire. Continuité et alliances éducatives</w:t>
      </w:r>
      <w:r w:rsidRPr="00EA623E">
        <w:rPr>
          <w:b w:val="0"/>
          <w:bCs/>
          <w:color w:val="auto"/>
          <w:lang w:val="fr-CA"/>
        </w:rPr>
        <w:t>. EME Éditions.</w:t>
      </w:r>
    </w:p>
    <w:p w14:paraId="301C856E" w14:textId="77777777" w:rsidR="00EA623E" w:rsidRPr="00EA623E" w:rsidRDefault="00EA623E" w:rsidP="00EA623E">
      <w:pPr>
        <w:numPr>
          <w:ilvl w:val="0"/>
          <w:numId w:val="23"/>
        </w:numPr>
        <w:rPr>
          <w:b w:val="0"/>
          <w:bCs/>
          <w:color w:val="auto"/>
          <w:lang w:val="fr-CA"/>
        </w:rPr>
      </w:pPr>
      <w:r w:rsidRPr="00EA623E">
        <w:rPr>
          <w:b w:val="0"/>
          <w:bCs/>
          <w:color w:val="auto"/>
          <w:lang w:val="fr-CA"/>
        </w:rPr>
        <w:t>Lessard, A. (2019). Le décrochage scolaire : Une responsabilité multiple!. </w:t>
      </w:r>
      <w:r w:rsidRPr="00EA623E">
        <w:rPr>
          <w:b w:val="0"/>
          <w:bCs/>
          <w:i/>
          <w:iCs/>
          <w:color w:val="auto"/>
          <w:lang w:val="fr-CA"/>
        </w:rPr>
        <w:t>L'État québécois : Où en sommes-nous?</w:t>
      </w:r>
      <w:r w:rsidRPr="00EA623E">
        <w:rPr>
          <w:b w:val="0"/>
          <w:bCs/>
          <w:color w:val="auto"/>
          <w:lang w:val="fr-CA"/>
        </w:rPr>
        <w:t>. Presses de l'Université du Québec.</w:t>
      </w:r>
    </w:p>
    <w:p w14:paraId="513788D4" w14:textId="77777777" w:rsidR="00EA623E" w:rsidRPr="00EA623E" w:rsidRDefault="00EA623E" w:rsidP="00EA623E">
      <w:pPr>
        <w:numPr>
          <w:ilvl w:val="0"/>
          <w:numId w:val="23"/>
        </w:numPr>
        <w:rPr>
          <w:b w:val="0"/>
          <w:bCs/>
          <w:color w:val="auto"/>
          <w:lang w:val="fr-CA"/>
        </w:rPr>
      </w:pPr>
      <w:r w:rsidRPr="00EA623E">
        <w:rPr>
          <w:b w:val="0"/>
          <w:bCs/>
          <w:color w:val="auto"/>
          <w:lang w:val="fr-CA"/>
        </w:rPr>
        <w:lastRenderedPageBreak/>
        <w:t>Bourdon, S; Lessard, A. (2017). A ocupação de um emprego e os motivos de trabalhar durante os estudos em Quebec. </w:t>
      </w:r>
      <w:r w:rsidRPr="00EA623E">
        <w:rPr>
          <w:b w:val="0"/>
          <w:bCs/>
          <w:i/>
          <w:iCs/>
          <w:color w:val="auto"/>
          <w:lang w:val="fr-CA"/>
        </w:rPr>
        <w:t>Juventude e trabalho: desafios e perspectivas no cenário contemporâneo</w:t>
      </w:r>
      <w:r w:rsidRPr="00EA623E">
        <w:rPr>
          <w:b w:val="0"/>
          <w:bCs/>
          <w:color w:val="auto"/>
          <w:lang w:val="fr-CA"/>
        </w:rPr>
        <w:t>. Editora da Universidade Federal da Bahia.</w:t>
      </w:r>
    </w:p>
    <w:p w14:paraId="5A890BE0" w14:textId="77777777" w:rsidR="00EA623E" w:rsidRPr="00EA623E" w:rsidRDefault="00EA623E" w:rsidP="00EA623E">
      <w:pPr>
        <w:numPr>
          <w:ilvl w:val="0"/>
          <w:numId w:val="23"/>
        </w:numPr>
        <w:rPr>
          <w:b w:val="0"/>
          <w:bCs/>
          <w:color w:val="auto"/>
          <w:lang w:val="fr-CA"/>
        </w:rPr>
      </w:pPr>
      <w:r w:rsidRPr="00EA623E">
        <w:rPr>
          <w:b w:val="0"/>
          <w:bCs/>
          <w:color w:val="auto"/>
          <w:lang w:val="fr-CA"/>
        </w:rPr>
        <w:t>Lessard, A. (2014). Communauté de pratique. </w:t>
      </w:r>
      <w:r w:rsidRPr="00EA623E">
        <w:rPr>
          <w:b w:val="0"/>
          <w:bCs/>
          <w:i/>
          <w:iCs/>
          <w:color w:val="auto"/>
          <w:lang w:val="fr-CA"/>
        </w:rPr>
        <w:t>Dictionnaire des concepts de la professionnalisation</w:t>
      </w:r>
      <w:r w:rsidRPr="00EA623E">
        <w:rPr>
          <w:b w:val="0"/>
          <w:bCs/>
          <w:color w:val="auto"/>
          <w:lang w:val="fr-CA"/>
        </w:rPr>
        <w:t>. De Boeck.</w:t>
      </w:r>
    </w:p>
    <w:p w14:paraId="56996891" w14:textId="77777777" w:rsidR="00EA623E" w:rsidRPr="00EA623E" w:rsidRDefault="00EA623E" w:rsidP="00EA623E">
      <w:pPr>
        <w:numPr>
          <w:ilvl w:val="0"/>
          <w:numId w:val="23"/>
        </w:numPr>
        <w:rPr>
          <w:b w:val="0"/>
          <w:bCs/>
          <w:color w:val="auto"/>
          <w:lang w:val="fr-CA"/>
        </w:rPr>
      </w:pPr>
      <w:r w:rsidRPr="00EA623E">
        <w:rPr>
          <w:b w:val="0"/>
          <w:bCs/>
          <w:color w:val="auto"/>
          <w:lang w:val="fr-CA"/>
        </w:rPr>
        <w:t>Fortin, L; Lessard, A. (2013). La prédiction du décrochage scolaire au secondaire : analyse du cumul de facteurs de risque des décrocheurs. </w:t>
      </w:r>
      <w:r w:rsidRPr="00EA623E">
        <w:rPr>
          <w:b w:val="0"/>
          <w:bCs/>
          <w:i/>
          <w:iCs/>
          <w:color w:val="auto"/>
          <w:lang w:val="fr-CA"/>
        </w:rPr>
        <w:t>Du décrochage à la réussite. Expériences françaises et internationales</w:t>
      </w:r>
      <w:r w:rsidRPr="00EA623E">
        <w:rPr>
          <w:b w:val="0"/>
          <w:bCs/>
          <w:color w:val="auto"/>
          <w:lang w:val="fr-CA"/>
        </w:rPr>
        <w:t>. L'Harmattan.</w:t>
      </w:r>
    </w:p>
    <w:p w14:paraId="564D547F" w14:textId="77777777" w:rsidR="00EA623E" w:rsidRPr="00EA623E" w:rsidRDefault="00EA623E" w:rsidP="00EA623E">
      <w:pPr>
        <w:numPr>
          <w:ilvl w:val="0"/>
          <w:numId w:val="23"/>
        </w:numPr>
        <w:rPr>
          <w:b w:val="0"/>
          <w:bCs/>
          <w:color w:val="auto"/>
          <w:lang w:val="fr-CA"/>
        </w:rPr>
      </w:pPr>
      <w:r w:rsidRPr="00EA623E">
        <w:rPr>
          <w:b w:val="0"/>
          <w:bCs/>
          <w:color w:val="auto"/>
          <w:lang w:val="fr-CA"/>
        </w:rPr>
        <w:t>Lessard, A; Potvin, P; Fortin, L. (2013). La prévention du décrochage scolaire. </w:t>
      </w:r>
      <w:r w:rsidRPr="00EA623E">
        <w:rPr>
          <w:b w:val="0"/>
          <w:bCs/>
          <w:i/>
          <w:iCs/>
          <w:color w:val="auto"/>
          <w:lang w:val="fr-CA"/>
        </w:rPr>
        <w:t>Les troubles du comportement à l'école</w:t>
      </w:r>
      <w:r w:rsidRPr="00EA623E">
        <w:rPr>
          <w:b w:val="0"/>
          <w:bCs/>
          <w:color w:val="auto"/>
          <w:lang w:val="fr-CA"/>
        </w:rPr>
        <w:t>. Gaëtan Morin.</w:t>
      </w:r>
    </w:p>
    <w:p w14:paraId="6FAF7376" w14:textId="77777777" w:rsidR="00EA623E" w:rsidRPr="00EA623E" w:rsidRDefault="00EA623E" w:rsidP="00EA623E">
      <w:pPr>
        <w:numPr>
          <w:ilvl w:val="0"/>
          <w:numId w:val="23"/>
        </w:numPr>
        <w:rPr>
          <w:b w:val="0"/>
          <w:bCs/>
          <w:color w:val="auto"/>
          <w:lang w:val="fr-CA"/>
        </w:rPr>
      </w:pPr>
      <w:r w:rsidRPr="00EA623E">
        <w:rPr>
          <w:b w:val="0"/>
          <w:bCs/>
          <w:color w:val="auto"/>
          <w:lang w:val="fr-CA"/>
        </w:rPr>
        <w:t>Lessard, A; Poirier, M; *Fortin, M-P. (2012). La gestion de classe : une alliance entre l'enseignant et l'élève. </w:t>
      </w:r>
      <w:r w:rsidRPr="00EA623E">
        <w:rPr>
          <w:b w:val="0"/>
          <w:bCs/>
          <w:i/>
          <w:iCs/>
          <w:color w:val="auto"/>
          <w:lang w:val="fr-CA"/>
        </w:rPr>
        <w:t>Les alliances éducatives pour lutter contre le décrochage scolaire</w:t>
      </w:r>
      <w:r w:rsidRPr="00EA623E">
        <w:rPr>
          <w:b w:val="0"/>
          <w:bCs/>
          <w:color w:val="auto"/>
          <w:lang w:val="fr-CA"/>
        </w:rPr>
        <w:t>. Peter Lang SA, Éditions scientifiques internationales.</w:t>
      </w:r>
    </w:p>
    <w:p w14:paraId="38ED6237" w14:textId="77777777" w:rsidR="00EA623E" w:rsidRPr="00EA623E" w:rsidRDefault="00EA623E" w:rsidP="00EA623E">
      <w:pPr>
        <w:numPr>
          <w:ilvl w:val="0"/>
          <w:numId w:val="23"/>
        </w:numPr>
        <w:rPr>
          <w:b w:val="0"/>
          <w:bCs/>
          <w:color w:val="auto"/>
          <w:lang w:val="fr-CA"/>
        </w:rPr>
      </w:pPr>
      <w:r w:rsidRPr="00EA623E">
        <w:rPr>
          <w:b w:val="0"/>
          <w:bCs/>
          <w:color w:val="auto"/>
          <w:lang w:val="fr-CA"/>
        </w:rPr>
        <w:t>Schmidt, S; Lessard, A; Makdissi, H; Mary, C; Squalli, H; Venet, M. (2009). Introduction : une étude des conditions favorables au cheminement et à la réussite scolaire des élèves en difficulté d'apprentissage en classe ordinaire au troisième cycle du primaire. </w:t>
      </w:r>
      <w:r w:rsidRPr="00EA623E">
        <w:rPr>
          <w:b w:val="0"/>
          <w:bCs/>
          <w:i/>
          <w:iCs/>
          <w:color w:val="auto"/>
          <w:lang w:val="fr-CA"/>
        </w:rPr>
        <w:t>Intervention différenciée au primaire en contexte d'intégration scolaire : regards multiples</w:t>
      </w:r>
      <w:r w:rsidRPr="00EA623E">
        <w:rPr>
          <w:b w:val="0"/>
          <w:bCs/>
          <w:color w:val="auto"/>
          <w:lang w:val="fr-CA"/>
        </w:rPr>
        <w:t>. Presses de l'Université du Québec.</w:t>
      </w:r>
    </w:p>
    <w:p w14:paraId="05DDA4A3" w14:textId="77777777" w:rsidR="00EA623E" w:rsidRPr="00EA623E" w:rsidRDefault="00EA623E" w:rsidP="00EA623E">
      <w:pPr>
        <w:numPr>
          <w:ilvl w:val="0"/>
          <w:numId w:val="23"/>
        </w:numPr>
        <w:rPr>
          <w:b w:val="0"/>
          <w:bCs/>
          <w:color w:val="auto"/>
          <w:lang w:val="fr-CA"/>
        </w:rPr>
      </w:pPr>
      <w:r w:rsidRPr="00EA623E">
        <w:rPr>
          <w:b w:val="0"/>
          <w:bCs/>
          <w:color w:val="auto"/>
          <w:lang w:val="fr-CA"/>
        </w:rPr>
        <w:t>Lessard, A; Schmidt, S. (2009). La gestion de classe. </w:t>
      </w:r>
      <w:r w:rsidRPr="00EA623E">
        <w:rPr>
          <w:b w:val="0"/>
          <w:bCs/>
          <w:i/>
          <w:iCs/>
          <w:color w:val="auto"/>
          <w:lang w:val="fr-CA"/>
        </w:rPr>
        <w:t>Intervention différenciée au primaire en contexte d'intégration scolaire : regards multiples</w:t>
      </w:r>
      <w:r w:rsidRPr="00EA623E">
        <w:rPr>
          <w:b w:val="0"/>
          <w:bCs/>
          <w:color w:val="auto"/>
          <w:lang w:val="fr-CA"/>
        </w:rPr>
        <w:t>. Presses de l'Université du Québec.</w:t>
      </w:r>
    </w:p>
    <w:p w14:paraId="2301ADB9" w14:textId="77777777" w:rsidR="00EA623E" w:rsidRPr="00EA623E" w:rsidRDefault="00EA623E" w:rsidP="00EA623E">
      <w:pPr>
        <w:numPr>
          <w:ilvl w:val="0"/>
          <w:numId w:val="23"/>
        </w:numPr>
        <w:rPr>
          <w:b w:val="0"/>
          <w:bCs/>
          <w:color w:val="auto"/>
          <w:lang w:val="fr-CA"/>
        </w:rPr>
      </w:pPr>
      <w:r w:rsidRPr="00EA623E">
        <w:rPr>
          <w:b w:val="0"/>
          <w:bCs/>
          <w:color w:val="auto"/>
          <w:lang w:val="fr-CA"/>
        </w:rPr>
        <w:t>Fortin, L; Lessard, A; Marcotte, D; Royer, É; Potvin, P. (2006). Caractéristiques et parcours des filles en difficultés de comportement au secondaire qui décrochent de l'école. </w:t>
      </w:r>
      <w:r w:rsidRPr="00EA623E">
        <w:rPr>
          <w:b w:val="0"/>
          <w:bCs/>
          <w:i/>
          <w:iCs/>
          <w:color w:val="auto"/>
          <w:lang w:val="fr-CA"/>
        </w:rPr>
        <w:t>Les troubles du comportement extériorisés des filles</w:t>
      </w:r>
      <w:r w:rsidRPr="00EA623E">
        <w:rPr>
          <w:b w:val="0"/>
          <w:bCs/>
          <w:color w:val="auto"/>
          <w:lang w:val="fr-CA"/>
        </w:rPr>
        <w:t>. Prennes de l'Université Laval.</w:t>
      </w:r>
    </w:p>
    <w:p w14:paraId="12726801" w14:textId="77777777" w:rsidR="00EA623E" w:rsidRPr="00EA623E" w:rsidRDefault="00EA623E" w:rsidP="00EA623E">
      <w:pPr>
        <w:numPr>
          <w:ilvl w:val="0"/>
          <w:numId w:val="23"/>
        </w:numPr>
        <w:rPr>
          <w:b w:val="0"/>
          <w:bCs/>
          <w:color w:val="auto"/>
          <w:lang w:val="fr-CA"/>
        </w:rPr>
      </w:pPr>
      <w:r w:rsidRPr="00EA623E">
        <w:rPr>
          <w:b w:val="0"/>
          <w:bCs/>
          <w:color w:val="auto"/>
          <w:lang w:val="fr-CA"/>
        </w:rPr>
        <w:t>Potvin, P; Fortin, L; Lessard, A. (2006). Le décrochage scolaire. </w:t>
      </w:r>
      <w:r w:rsidRPr="00EA623E">
        <w:rPr>
          <w:b w:val="0"/>
          <w:bCs/>
          <w:i/>
          <w:iCs/>
          <w:color w:val="auto"/>
          <w:lang w:val="fr-CA"/>
        </w:rPr>
        <w:t>Les troubles du comportement à l'école. Prévention, évaluation et intervention</w:t>
      </w:r>
      <w:r w:rsidRPr="00EA623E">
        <w:rPr>
          <w:b w:val="0"/>
          <w:bCs/>
          <w:color w:val="auto"/>
          <w:lang w:val="fr-CA"/>
        </w:rPr>
        <w:t>. Gaëtan Morin.</w:t>
      </w:r>
    </w:p>
    <w:p w14:paraId="4A0CA104" w14:textId="77777777" w:rsidR="00EA623E" w:rsidRPr="00EA623E" w:rsidRDefault="00EA623E" w:rsidP="00EA623E">
      <w:pPr>
        <w:numPr>
          <w:ilvl w:val="0"/>
          <w:numId w:val="23"/>
        </w:numPr>
        <w:rPr>
          <w:b w:val="0"/>
          <w:bCs/>
          <w:color w:val="auto"/>
          <w:lang w:val="fr-CA"/>
        </w:rPr>
      </w:pPr>
      <w:r w:rsidRPr="00EA623E">
        <w:rPr>
          <w:b w:val="0"/>
          <w:bCs/>
          <w:color w:val="auto"/>
          <w:lang w:val="fr-CA"/>
        </w:rPr>
        <w:t>Fortin, L; Lessard, A. (2005). Trajectoire des élèves à conduites antisociales à l'école secondaire. </w:t>
      </w:r>
      <w:r w:rsidRPr="00EA623E">
        <w:rPr>
          <w:b w:val="0"/>
          <w:bCs/>
          <w:i/>
          <w:iCs/>
          <w:color w:val="auto"/>
          <w:lang w:val="fr-CA"/>
        </w:rPr>
        <w:t>Les violences en milieu scolaire et éducatif. Connaître, prévenir, intervenir</w:t>
      </w:r>
      <w:r w:rsidRPr="00EA623E">
        <w:rPr>
          <w:b w:val="0"/>
          <w:bCs/>
          <w:color w:val="auto"/>
          <w:lang w:val="fr-CA"/>
        </w:rPr>
        <w:t>. Presses universitaires de Rennes.</w:t>
      </w:r>
    </w:p>
    <w:p w14:paraId="6189E833" w14:textId="77777777" w:rsidR="00EA623E" w:rsidRPr="00EA623E" w:rsidRDefault="00EA623E" w:rsidP="00EA623E">
      <w:pPr>
        <w:rPr>
          <w:bCs/>
          <w:color w:val="auto"/>
          <w:lang w:val="fr-CA"/>
        </w:rPr>
      </w:pPr>
      <w:r w:rsidRPr="00EA623E">
        <w:rPr>
          <w:bCs/>
          <w:color w:val="auto"/>
          <w:lang w:val="fr-CA"/>
        </w:rPr>
        <w:t>Articles de conférence</w:t>
      </w:r>
    </w:p>
    <w:p w14:paraId="029DCCE4" w14:textId="77777777" w:rsidR="00EA623E" w:rsidRPr="00EA623E" w:rsidRDefault="00EA623E" w:rsidP="00EA623E">
      <w:pPr>
        <w:numPr>
          <w:ilvl w:val="0"/>
          <w:numId w:val="24"/>
        </w:numPr>
        <w:rPr>
          <w:b w:val="0"/>
          <w:bCs/>
          <w:color w:val="auto"/>
          <w:lang w:val="fr-CA"/>
        </w:rPr>
      </w:pPr>
      <w:r w:rsidRPr="00EA623E">
        <w:rPr>
          <w:b w:val="0"/>
          <w:bCs/>
          <w:color w:val="auto"/>
          <w:lang w:val="fr-CA"/>
        </w:rPr>
        <w:t>Lessard, A. (2016). Accompagnement d'enseignants du secondaire visant l'engagement et la réussite des élèves. Une expérience inspirante diffusée sur le site Web du Réseau d'information pour la réussite éducative (RIRE). </w:t>
      </w:r>
      <w:r w:rsidRPr="00EA623E">
        <w:rPr>
          <w:b w:val="0"/>
          <w:bCs/>
          <w:i/>
          <w:iCs/>
          <w:color w:val="auto"/>
          <w:lang w:val="fr-CA"/>
        </w:rPr>
        <w:t>3e Symposium sur le transfert de connaissances en éducation (CTREQ)</w:t>
      </w:r>
      <w:r w:rsidRPr="00EA623E">
        <w:rPr>
          <w:b w:val="0"/>
          <w:bCs/>
          <w:color w:val="auto"/>
          <w:lang w:val="fr-CA"/>
        </w:rPr>
        <w:t>.</w:t>
      </w:r>
    </w:p>
    <w:p w14:paraId="7AC9EA91" w14:textId="77777777" w:rsidR="00EA623E" w:rsidRPr="00EA623E" w:rsidRDefault="00EA623E" w:rsidP="00EA623E">
      <w:pPr>
        <w:numPr>
          <w:ilvl w:val="0"/>
          <w:numId w:val="24"/>
        </w:numPr>
        <w:rPr>
          <w:b w:val="0"/>
          <w:bCs/>
          <w:color w:val="auto"/>
          <w:lang w:val="fr-CA"/>
        </w:rPr>
      </w:pPr>
      <w:r w:rsidRPr="00EA623E">
        <w:rPr>
          <w:b w:val="0"/>
          <w:bCs/>
          <w:color w:val="auto"/>
          <w:lang w:val="fr-CA"/>
        </w:rPr>
        <w:t>Lessard A; *Poulin C; Boudreau C; Deslauriers L; *Ouellet M. (2015). Les alliances éducatives : l'accompagnement comme dispositif pour améliorer le sentiment d'efficacité personnel (SEP) des enseignants et l'engagement des élèves. </w:t>
      </w:r>
      <w:r w:rsidRPr="00EA623E">
        <w:rPr>
          <w:b w:val="0"/>
          <w:bCs/>
          <w:i/>
          <w:iCs/>
          <w:color w:val="auto"/>
          <w:lang w:val="fr-CA"/>
        </w:rPr>
        <w:t>Actes du 2e colloque international du Laboratoire accrochage scolaire et alliances éducatives (LASALÉ) «Décrocher n'est pas une fatalité! Le rôle de l'école dans l'accrochage scolaire»</w:t>
      </w:r>
      <w:r w:rsidRPr="00EA623E">
        <w:rPr>
          <w:b w:val="0"/>
          <w:bCs/>
          <w:color w:val="auto"/>
          <w:lang w:val="fr-CA"/>
        </w:rPr>
        <w:t>.</w:t>
      </w:r>
    </w:p>
    <w:p w14:paraId="2F38AF2B" w14:textId="77777777" w:rsidR="00EA623E" w:rsidRPr="00EA623E" w:rsidRDefault="00EA623E" w:rsidP="00EA623E">
      <w:pPr>
        <w:numPr>
          <w:ilvl w:val="0"/>
          <w:numId w:val="24"/>
        </w:numPr>
        <w:rPr>
          <w:b w:val="0"/>
          <w:bCs/>
          <w:color w:val="auto"/>
          <w:lang w:val="fr-CA"/>
        </w:rPr>
      </w:pPr>
      <w:r w:rsidRPr="00EA623E">
        <w:rPr>
          <w:b w:val="0"/>
          <w:bCs/>
          <w:color w:val="auto"/>
          <w:lang w:val="fr-CA"/>
        </w:rPr>
        <w:t>Lessard, A. (2010). La gestion de classe : une alliance entre l'enseignant et l'élève. </w:t>
      </w:r>
      <w:r w:rsidRPr="00EA623E">
        <w:rPr>
          <w:b w:val="0"/>
          <w:bCs/>
          <w:i/>
          <w:iCs/>
          <w:color w:val="auto"/>
          <w:lang w:val="fr-CA"/>
        </w:rPr>
        <w:t>Actes du XVIe congrès international de l'Association mondiale des sciences de l'éducation (AMSE)</w:t>
      </w:r>
      <w:r w:rsidRPr="00EA623E">
        <w:rPr>
          <w:b w:val="0"/>
          <w:bCs/>
          <w:color w:val="auto"/>
          <w:lang w:val="fr-CA"/>
        </w:rPr>
        <w:t>.</w:t>
      </w:r>
    </w:p>
    <w:p w14:paraId="2CA4E428" w14:textId="77777777" w:rsidR="00EA623E" w:rsidRPr="00EA623E" w:rsidRDefault="00EA623E" w:rsidP="00EA623E">
      <w:pPr>
        <w:numPr>
          <w:ilvl w:val="0"/>
          <w:numId w:val="24"/>
        </w:numPr>
        <w:rPr>
          <w:b w:val="0"/>
          <w:bCs/>
          <w:color w:val="auto"/>
          <w:lang w:val="fr-CA"/>
        </w:rPr>
      </w:pPr>
      <w:r w:rsidRPr="00EA623E">
        <w:rPr>
          <w:b w:val="0"/>
          <w:bCs/>
          <w:color w:val="auto"/>
          <w:lang w:val="fr-CA"/>
        </w:rPr>
        <w:t>Lessard, A; Schmidt, S; Lessard, C. (2009). Classroom management : Reflecting on best practices for children with learning disabilities. </w:t>
      </w:r>
      <w:r w:rsidRPr="00EA623E">
        <w:rPr>
          <w:b w:val="0"/>
          <w:bCs/>
          <w:i/>
          <w:iCs/>
          <w:color w:val="auto"/>
          <w:lang w:val="fr-CA"/>
        </w:rPr>
        <w:t>Proceedings for the 11th Biennial Conference of the International Association for Special Education</w:t>
      </w:r>
      <w:r w:rsidRPr="00EA623E">
        <w:rPr>
          <w:b w:val="0"/>
          <w:bCs/>
          <w:color w:val="auto"/>
          <w:lang w:val="fr-CA"/>
        </w:rPr>
        <w:t>.</w:t>
      </w:r>
    </w:p>
    <w:p w14:paraId="4CD19CB6" w14:textId="77777777" w:rsidR="00EA623E" w:rsidRPr="00EA623E" w:rsidRDefault="00EA623E" w:rsidP="00EA623E">
      <w:pPr>
        <w:numPr>
          <w:ilvl w:val="0"/>
          <w:numId w:val="24"/>
        </w:numPr>
        <w:rPr>
          <w:b w:val="0"/>
          <w:bCs/>
          <w:color w:val="auto"/>
          <w:lang w:val="fr-CA"/>
        </w:rPr>
      </w:pPr>
      <w:r w:rsidRPr="00EA623E">
        <w:rPr>
          <w:b w:val="0"/>
          <w:bCs/>
          <w:color w:val="auto"/>
          <w:lang w:val="fr-CA"/>
        </w:rPr>
        <w:t>Lessard, A; Schmidt, S. (2008). Classroom management: An analytical framework. </w:t>
      </w:r>
      <w:r w:rsidRPr="00EA623E">
        <w:rPr>
          <w:b w:val="0"/>
          <w:bCs/>
          <w:i/>
          <w:iCs/>
          <w:color w:val="auto"/>
          <w:lang w:val="fr-CA"/>
        </w:rPr>
        <w:t>Proceedings of the IASK International Conference on Teaching and Learning</w:t>
      </w:r>
      <w:r w:rsidRPr="00EA623E">
        <w:rPr>
          <w:b w:val="0"/>
          <w:bCs/>
          <w:color w:val="auto"/>
          <w:lang w:val="fr-CA"/>
        </w:rPr>
        <w:t>.</w:t>
      </w:r>
    </w:p>
    <w:p w14:paraId="2075C537" w14:textId="77777777" w:rsidR="00EA623E" w:rsidRPr="00EA623E" w:rsidRDefault="00EA623E" w:rsidP="00EA623E">
      <w:pPr>
        <w:numPr>
          <w:ilvl w:val="0"/>
          <w:numId w:val="24"/>
        </w:numPr>
        <w:rPr>
          <w:b w:val="0"/>
          <w:bCs/>
          <w:color w:val="auto"/>
          <w:lang w:val="fr-CA"/>
        </w:rPr>
      </w:pPr>
      <w:r w:rsidRPr="00EA623E">
        <w:rPr>
          <w:b w:val="0"/>
          <w:bCs/>
          <w:color w:val="auto"/>
          <w:lang w:val="fr-CA"/>
        </w:rPr>
        <w:t>Lessard, A; Schmidt, S; *Poirier, M. (2008). Inclusive classroom management : A case study. </w:t>
      </w:r>
      <w:r w:rsidRPr="00EA623E">
        <w:rPr>
          <w:b w:val="0"/>
          <w:bCs/>
          <w:i/>
          <w:iCs/>
          <w:color w:val="auto"/>
          <w:lang w:val="fr-CA"/>
        </w:rPr>
        <w:t>Proceedings of the IASK International Conference on Teaching and Learning</w:t>
      </w:r>
      <w:r w:rsidRPr="00EA623E">
        <w:rPr>
          <w:b w:val="0"/>
          <w:bCs/>
          <w:color w:val="auto"/>
          <w:lang w:val="fr-CA"/>
        </w:rPr>
        <w:t>.</w:t>
      </w:r>
    </w:p>
    <w:p w14:paraId="611B9350" w14:textId="77777777" w:rsidR="00EA623E" w:rsidRPr="00EA623E" w:rsidRDefault="00EA623E" w:rsidP="00EA623E">
      <w:pPr>
        <w:rPr>
          <w:bCs/>
          <w:color w:val="auto"/>
          <w:lang w:val="fr-CA"/>
        </w:rPr>
      </w:pPr>
      <w:r w:rsidRPr="00EA623E">
        <w:rPr>
          <w:bCs/>
          <w:color w:val="auto"/>
          <w:lang w:val="fr-CA"/>
        </w:rPr>
        <w:lastRenderedPageBreak/>
        <w:t>Rapports</w:t>
      </w:r>
    </w:p>
    <w:p w14:paraId="79EF5713" w14:textId="77777777" w:rsidR="00EA623E" w:rsidRPr="00EA623E" w:rsidRDefault="00EA623E" w:rsidP="00EA623E">
      <w:pPr>
        <w:numPr>
          <w:ilvl w:val="0"/>
          <w:numId w:val="25"/>
        </w:numPr>
        <w:rPr>
          <w:b w:val="0"/>
          <w:bCs/>
          <w:color w:val="auto"/>
          <w:lang w:val="fr-CA"/>
        </w:rPr>
      </w:pPr>
      <w:r w:rsidRPr="00EA623E">
        <w:rPr>
          <w:b w:val="0"/>
          <w:bCs/>
          <w:color w:val="auto"/>
          <w:lang w:val="fr-CA"/>
        </w:rPr>
        <w:t>Charette, J; Joncas, JA; Ntebutse, JG; Bélisle, R; Bourdon, S; Breton, S; Cotton, JC; Dionne, P; Kalubi-Lukusa, J-C; Lessard, A; Nadeau, S; Saussez, F; Supeno, E. (2021). Mémoire du Centre d'études et de recherches sur les transitions et l'apprentissage. Rendez-vous pour la réussite éducative : l'éducation au-delà de la pandémie. </w:t>
      </w:r>
      <w:r w:rsidRPr="00EA623E">
        <w:rPr>
          <w:b w:val="0"/>
          <w:bCs/>
          <w:i/>
          <w:iCs/>
          <w:color w:val="auto"/>
          <w:lang w:val="fr-CA"/>
        </w:rPr>
        <w:t>Centre d'études et de recherches sur les transitions et l'apprentissage (CÉRTA)</w:t>
      </w:r>
      <w:r w:rsidRPr="00EA623E">
        <w:rPr>
          <w:b w:val="0"/>
          <w:bCs/>
          <w:color w:val="auto"/>
          <w:lang w:val="fr-CA"/>
        </w:rPr>
        <w:t>.</w:t>
      </w:r>
    </w:p>
    <w:p w14:paraId="6DEC6D22" w14:textId="77777777" w:rsidR="00EA623E" w:rsidRPr="00EA623E" w:rsidRDefault="00EA623E" w:rsidP="00EA623E">
      <w:pPr>
        <w:numPr>
          <w:ilvl w:val="0"/>
          <w:numId w:val="25"/>
        </w:numPr>
        <w:rPr>
          <w:b w:val="0"/>
          <w:bCs/>
          <w:color w:val="auto"/>
          <w:lang w:val="fr-CA"/>
        </w:rPr>
      </w:pPr>
      <w:r w:rsidRPr="00EA623E">
        <w:rPr>
          <w:b w:val="0"/>
          <w:bCs/>
          <w:color w:val="auto"/>
          <w:lang w:val="fr-CA"/>
        </w:rPr>
        <w:t>Rousseau, N., Beaudoin, C., Bourdon, S., Laferrière, T., Desmarais, M.-É., St-Vincent, L.-A., Lessard, A. et Duranleau, C. (2021). Recommandations visant l'optimisation de l'engagement scolaire d'adolescents et jeunes adultes en contexte pandémique. Avis produit pour les décideurs et les acteurs de l'éducation.</w:t>
      </w:r>
    </w:p>
    <w:p w14:paraId="2223ADA9" w14:textId="77777777" w:rsidR="00EA623E" w:rsidRPr="00EA623E" w:rsidRDefault="00EA623E" w:rsidP="00EA623E">
      <w:pPr>
        <w:numPr>
          <w:ilvl w:val="0"/>
          <w:numId w:val="25"/>
        </w:numPr>
        <w:rPr>
          <w:b w:val="0"/>
          <w:bCs/>
          <w:color w:val="auto"/>
          <w:lang w:val="fr-CA"/>
        </w:rPr>
      </w:pPr>
      <w:r w:rsidRPr="00EA623E">
        <w:rPr>
          <w:b w:val="0"/>
          <w:bCs/>
          <w:color w:val="auto"/>
          <w:lang w:val="fr-CA"/>
        </w:rPr>
        <w:t>Bourdon, S; Dionne, P; Supeno, E; Lessard, A; Bélisle, R; Ntebutse, J G. (2020). Rapports au travail, orientation et persévérance aux études, du secondaire à l'université (RTOPS).</w:t>
      </w:r>
    </w:p>
    <w:p w14:paraId="4DC9ED0F" w14:textId="77777777" w:rsidR="00EA623E" w:rsidRPr="00EA623E" w:rsidRDefault="00EA623E" w:rsidP="00EA623E">
      <w:pPr>
        <w:numPr>
          <w:ilvl w:val="0"/>
          <w:numId w:val="25"/>
        </w:numPr>
        <w:rPr>
          <w:b w:val="0"/>
          <w:bCs/>
          <w:color w:val="auto"/>
          <w:lang w:val="fr-CA"/>
        </w:rPr>
      </w:pPr>
      <w:r w:rsidRPr="00EA623E">
        <w:rPr>
          <w:b w:val="0"/>
          <w:bCs/>
          <w:color w:val="auto"/>
          <w:lang w:val="fr-CA"/>
        </w:rPr>
        <w:t>Nadeau, M-F; Massé, L; Gaudreau, N; Lessard, A. (2018). Portrait des attitudes et des pratiques des personnes inscrites en formation initiale en enseignement à l'égard de l'éducation inclusive et des élèves présentant des difficultés comportementales, BASS/UQTR.</w:t>
      </w:r>
    </w:p>
    <w:p w14:paraId="569828EC" w14:textId="77777777" w:rsidR="00EA623E" w:rsidRPr="00EA623E" w:rsidRDefault="00EA623E" w:rsidP="00EA623E">
      <w:pPr>
        <w:numPr>
          <w:ilvl w:val="0"/>
          <w:numId w:val="25"/>
        </w:numPr>
        <w:rPr>
          <w:b w:val="0"/>
          <w:bCs/>
          <w:color w:val="auto"/>
          <w:lang w:val="fr-CA"/>
        </w:rPr>
      </w:pPr>
      <w:r w:rsidRPr="00EA623E">
        <w:rPr>
          <w:b w:val="0"/>
          <w:bCs/>
          <w:color w:val="auto"/>
          <w:lang w:val="fr-CA"/>
        </w:rPr>
        <w:t>Nadeau, M-F; Massé, L; Gaudreau, N; Lessard, A. (2018). Portrait des attitudes et des pratiques des personnes inscrites en formation initiale en enseignement à l'égard de l'éducation inclusive et des élèves présentant des difficultés comportementales, BASS/UdeS.</w:t>
      </w:r>
    </w:p>
    <w:p w14:paraId="2666C2B9" w14:textId="77777777" w:rsidR="00EA623E" w:rsidRPr="00EA623E" w:rsidRDefault="00EA623E" w:rsidP="00EA623E">
      <w:pPr>
        <w:numPr>
          <w:ilvl w:val="0"/>
          <w:numId w:val="25"/>
        </w:numPr>
        <w:rPr>
          <w:b w:val="0"/>
          <w:bCs/>
          <w:color w:val="auto"/>
          <w:lang w:val="fr-CA"/>
        </w:rPr>
      </w:pPr>
      <w:r w:rsidRPr="00EA623E">
        <w:rPr>
          <w:b w:val="0"/>
          <w:bCs/>
          <w:color w:val="auto"/>
          <w:lang w:val="fr-CA"/>
        </w:rPr>
        <w:t>Nadeau, M-F; Massé, L; Gaudreau, N; Lessard, A. (2018). Portrait des attitudes et des pratiques des personnes inscrites en formation initiale en enseignement à l'égard de l'éducation inclusive et des élèves présentant des difficultés comportementales, BEPP/ULaval.</w:t>
      </w:r>
    </w:p>
    <w:p w14:paraId="4F48F6A4" w14:textId="77777777" w:rsidR="00EA623E" w:rsidRPr="00EA623E" w:rsidRDefault="00EA623E" w:rsidP="00EA623E">
      <w:pPr>
        <w:numPr>
          <w:ilvl w:val="0"/>
          <w:numId w:val="25"/>
        </w:numPr>
        <w:rPr>
          <w:b w:val="0"/>
          <w:bCs/>
          <w:color w:val="auto"/>
          <w:lang w:val="fr-CA"/>
        </w:rPr>
      </w:pPr>
      <w:r w:rsidRPr="00EA623E">
        <w:rPr>
          <w:b w:val="0"/>
          <w:bCs/>
          <w:color w:val="auto"/>
          <w:lang w:val="fr-CA"/>
        </w:rPr>
        <w:t>Nadeau, M-F; Massé, L; Gaudreau, N; Lessard, A. (2018). Portrait des attitudes et des pratiques des personnes inscrites en formation initiale en enseignement à l'égard de l'éducation inclusive et des élèves présentant des difficultés comportementales, BEPP/UQTR.</w:t>
      </w:r>
    </w:p>
    <w:p w14:paraId="3D2ADDB3" w14:textId="77777777" w:rsidR="00EA623E" w:rsidRPr="00EA623E" w:rsidRDefault="00EA623E" w:rsidP="00EA623E">
      <w:pPr>
        <w:numPr>
          <w:ilvl w:val="0"/>
          <w:numId w:val="25"/>
        </w:numPr>
        <w:rPr>
          <w:b w:val="0"/>
          <w:bCs/>
          <w:color w:val="auto"/>
          <w:lang w:val="fr-CA"/>
        </w:rPr>
      </w:pPr>
      <w:r w:rsidRPr="00EA623E">
        <w:rPr>
          <w:b w:val="0"/>
          <w:bCs/>
          <w:color w:val="auto"/>
          <w:lang w:val="fr-CA"/>
        </w:rPr>
        <w:t>Nadeau, M-F; Massé, L; Gaudreau, N; Lessard, A. (2018). Portrait des attitudes et des pratiques des personnes inscrites en formation initiale en enseignement à l'égard de l'éducation inclusive et des élèves présentant des difficultés comportementales, BEPP/UdeS.</w:t>
      </w:r>
    </w:p>
    <w:p w14:paraId="3087F9FD" w14:textId="77777777" w:rsidR="00EA623E" w:rsidRPr="00EA623E" w:rsidRDefault="00EA623E" w:rsidP="00EA623E">
      <w:pPr>
        <w:numPr>
          <w:ilvl w:val="0"/>
          <w:numId w:val="25"/>
        </w:numPr>
        <w:rPr>
          <w:b w:val="0"/>
          <w:bCs/>
          <w:color w:val="auto"/>
          <w:lang w:val="fr-CA"/>
        </w:rPr>
      </w:pPr>
      <w:r w:rsidRPr="00EA623E">
        <w:rPr>
          <w:b w:val="0"/>
          <w:bCs/>
          <w:color w:val="auto"/>
          <w:lang w:val="fr-CA"/>
        </w:rPr>
        <w:t>Nadeau, M-F; Massé, L; Gaudreau, N; Lessard, A. (2018). Portrait global des attitudes et des pratiques des personnes inscrites en formation initiale en enseignement à l'égard de l'éducation inclusive et des élèves présentant des difficultés comportementales.</w:t>
      </w:r>
    </w:p>
    <w:p w14:paraId="6B8E3034" w14:textId="77777777" w:rsidR="00EA623E" w:rsidRPr="00EA623E" w:rsidRDefault="00EA623E" w:rsidP="00EA623E">
      <w:pPr>
        <w:numPr>
          <w:ilvl w:val="0"/>
          <w:numId w:val="25"/>
        </w:numPr>
        <w:rPr>
          <w:b w:val="0"/>
          <w:bCs/>
          <w:color w:val="auto"/>
          <w:lang w:val="fr-CA"/>
        </w:rPr>
      </w:pPr>
      <w:r w:rsidRPr="00EA623E">
        <w:rPr>
          <w:b w:val="0"/>
          <w:bCs/>
          <w:color w:val="auto"/>
          <w:lang w:val="fr-CA"/>
        </w:rPr>
        <w:t>Lessard, A; Bourdon, S; Ntebutse, J G. (2017). L'analyse des effets des pratiques déployées par les partenaires de la communauté dans le cadre du programme Accès 5 afin de soutenir la persévérance et la réussite des élèves à risque de décrochage scolaire provenant de territoires défavorisés.</w:t>
      </w:r>
    </w:p>
    <w:p w14:paraId="48DC3E2A" w14:textId="77777777" w:rsidR="00EA623E" w:rsidRPr="00EA623E" w:rsidRDefault="00EA623E" w:rsidP="00EA623E">
      <w:pPr>
        <w:numPr>
          <w:ilvl w:val="0"/>
          <w:numId w:val="25"/>
        </w:numPr>
        <w:rPr>
          <w:b w:val="0"/>
          <w:bCs/>
          <w:color w:val="auto"/>
          <w:lang w:val="fr-CA"/>
        </w:rPr>
      </w:pPr>
      <w:r w:rsidRPr="00EA623E">
        <w:rPr>
          <w:b w:val="0"/>
          <w:bCs/>
          <w:color w:val="auto"/>
          <w:lang w:val="fr-CA"/>
        </w:rPr>
        <w:t>Bélisle, R; Dionne, P; Ntebutse, J G; Nadeau, M-F; Supeno, E; Lessard, A; Bourdon, S. (2017). Mémoire du Centre d'études et de recherches sur les transitions et l'apprentissage. Consultation sur la création d'un institut national d'excellence en éducation. </w:t>
      </w:r>
      <w:r w:rsidRPr="00EA623E">
        <w:rPr>
          <w:b w:val="0"/>
          <w:bCs/>
          <w:i/>
          <w:iCs/>
          <w:color w:val="auto"/>
          <w:lang w:val="fr-CA"/>
        </w:rPr>
        <w:t>Centre d'études et de recherches sur les transitions et l'apprentissage (CÉRTA)</w:t>
      </w:r>
      <w:r w:rsidRPr="00EA623E">
        <w:rPr>
          <w:b w:val="0"/>
          <w:bCs/>
          <w:color w:val="auto"/>
          <w:lang w:val="fr-CA"/>
        </w:rPr>
        <w:t>.</w:t>
      </w:r>
    </w:p>
    <w:p w14:paraId="4449B417" w14:textId="77777777" w:rsidR="00EA623E" w:rsidRPr="00EA623E" w:rsidRDefault="00EA623E" w:rsidP="00EA623E">
      <w:pPr>
        <w:numPr>
          <w:ilvl w:val="0"/>
          <w:numId w:val="25"/>
        </w:numPr>
        <w:rPr>
          <w:b w:val="0"/>
          <w:bCs/>
          <w:color w:val="auto"/>
          <w:lang w:val="fr-CA"/>
        </w:rPr>
      </w:pPr>
      <w:r w:rsidRPr="00EA623E">
        <w:rPr>
          <w:b w:val="0"/>
          <w:bCs/>
          <w:color w:val="auto"/>
          <w:lang w:val="fr-CA"/>
        </w:rPr>
        <w:t>Bélisle, R; Dionne, P; Lessard, A; Ntebutse, J G; Supeno, E; Bourdon, S. (2016). Mémoire du Centre d'études et de recherches sur les transitions et l'apprentissage dans le cadre de la consultation du gouvernement du Québec en vue d'une Politique de la réussite éducative. </w:t>
      </w:r>
      <w:r w:rsidRPr="00EA623E">
        <w:rPr>
          <w:b w:val="0"/>
          <w:bCs/>
          <w:i/>
          <w:iCs/>
          <w:color w:val="auto"/>
          <w:lang w:val="fr-CA"/>
        </w:rPr>
        <w:t>Centre d'études et de recherches sur les transitions et l'apprentissage (CÉRTA)</w:t>
      </w:r>
      <w:r w:rsidRPr="00EA623E">
        <w:rPr>
          <w:b w:val="0"/>
          <w:bCs/>
          <w:color w:val="auto"/>
          <w:lang w:val="fr-CA"/>
        </w:rPr>
        <w:t>.</w:t>
      </w:r>
    </w:p>
    <w:p w14:paraId="5A8EA03C" w14:textId="77777777" w:rsidR="00EA623E" w:rsidRPr="00EA623E" w:rsidRDefault="00EA623E" w:rsidP="00EA623E">
      <w:pPr>
        <w:numPr>
          <w:ilvl w:val="0"/>
          <w:numId w:val="25"/>
        </w:numPr>
        <w:rPr>
          <w:b w:val="0"/>
          <w:bCs/>
          <w:color w:val="auto"/>
          <w:lang w:val="fr-CA"/>
        </w:rPr>
      </w:pPr>
      <w:r w:rsidRPr="00EA623E">
        <w:rPr>
          <w:b w:val="0"/>
          <w:bCs/>
          <w:color w:val="auto"/>
          <w:lang w:val="fr-CA"/>
        </w:rPr>
        <w:t>Lessard, A. (2015). Bilan du projet pilote de stage-collaboration entre l'école secondaire de La Montée et le département de psychoéducation de l'Université de Sherbrooke. Évaluation du projet de stage sur la persévérance scolaire (Trait d'Union et projet intégrateur).</w:t>
      </w:r>
    </w:p>
    <w:p w14:paraId="2CA5FB62" w14:textId="77777777" w:rsidR="00EA623E" w:rsidRPr="00EA623E" w:rsidRDefault="00EA623E" w:rsidP="00EA623E">
      <w:pPr>
        <w:numPr>
          <w:ilvl w:val="0"/>
          <w:numId w:val="25"/>
        </w:numPr>
        <w:rPr>
          <w:b w:val="0"/>
          <w:bCs/>
          <w:color w:val="auto"/>
          <w:lang w:val="fr-CA"/>
        </w:rPr>
      </w:pPr>
      <w:r w:rsidRPr="00EA623E">
        <w:rPr>
          <w:b w:val="0"/>
          <w:bCs/>
          <w:color w:val="auto"/>
          <w:lang w:val="fr-CA"/>
        </w:rPr>
        <w:t>Lessard, A; Bourdon, S; Ntebutse, J G. (2015). Bilan préliminaire de l'implantation et des premiers effets du programme Accès 5. Rapport préliminaire présenté à R2 (Réunir et Réussir). </w:t>
      </w:r>
      <w:r w:rsidRPr="00EA623E">
        <w:rPr>
          <w:b w:val="0"/>
          <w:bCs/>
          <w:i/>
          <w:iCs/>
          <w:color w:val="auto"/>
          <w:lang w:val="fr-CA"/>
        </w:rPr>
        <w:t>Chaire de recherche de la CSRS</w:t>
      </w:r>
      <w:r w:rsidRPr="00EA623E">
        <w:rPr>
          <w:b w:val="0"/>
          <w:bCs/>
          <w:color w:val="auto"/>
          <w:lang w:val="fr-CA"/>
        </w:rPr>
        <w:t>.</w:t>
      </w:r>
    </w:p>
    <w:p w14:paraId="76A9B36B" w14:textId="77777777" w:rsidR="00EA623E" w:rsidRPr="00EA623E" w:rsidRDefault="00EA623E" w:rsidP="00EA623E">
      <w:pPr>
        <w:numPr>
          <w:ilvl w:val="0"/>
          <w:numId w:val="25"/>
        </w:numPr>
        <w:rPr>
          <w:b w:val="0"/>
          <w:bCs/>
          <w:color w:val="auto"/>
          <w:lang w:val="fr-CA"/>
        </w:rPr>
      </w:pPr>
      <w:r w:rsidRPr="00EA623E">
        <w:rPr>
          <w:b w:val="0"/>
          <w:bCs/>
          <w:color w:val="auto"/>
          <w:lang w:val="fr-CA"/>
        </w:rPr>
        <w:lastRenderedPageBreak/>
        <w:t>Bourdon, S; Lessard, A; Baril, D. (2015). Modélisation d'une démarche partenariale de soutien à la transition école-vie adulte pour les élèves avec handicap. </w:t>
      </w:r>
      <w:r w:rsidRPr="00EA623E">
        <w:rPr>
          <w:b w:val="0"/>
          <w:bCs/>
          <w:i/>
          <w:iCs/>
          <w:color w:val="auto"/>
          <w:lang w:val="fr-CA"/>
        </w:rPr>
        <w:t>Centre d'études et de recherches sur les transitions et l'apprentissage (CÉRTA)</w:t>
      </w:r>
      <w:r w:rsidRPr="00EA623E">
        <w:rPr>
          <w:b w:val="0"/>
          <w:bCs/>
          <w:color w:val="auto"/>
          <w:lang w:val="fr-CA"/>
        </w:rPr>
        <w:t>.</w:t>
      </w:r>
    </w:p>
    <w:p w14:paraId="67550163" w14:textId="77777777" w:rsidR="00EA623E" w:rsidRPr="00EA623E" w:rsidRDefault="00EA623E" w:rsidP="00EA623E">
      <w:pPr>
        <w:numPr>
          <w:ilvl w:val="0"/>
          <w:numId w:val="25"/>
        </w:numPr>
        <w:rPr>
          <w:b w:val="0"/>
          <w:bCs/>
          <w:color w:val="auto"/>
          <w:lang w:val="fr-CA"/>
        </w:rPr>
      </w:pPr>
      <w:r w:rsidRPr="00EA623E">
        <w:rPr>
          <w:b w:val="0"/>
          <w:bCs/>
          <w:color w:val="auto"/>
          <w:lang w:val="fr-CA"/>
        </w:rPr>
        <w:t>Bélisle, R; Lessard, A; Bourdon, S; Supeno, E. (2015). Soutenir collectivement les transitions des jeunes. Mémoire du CÉRTA dans le cadre de la consultation en vue du renouvellement de la Politique québécoise de la jeunesse du gouvernement du Québec. </w:t>
      </w:r>
      <w:r w:rsidRPr="00EA623E">
        <w:rPr>
          <w:b w:val="0"/>
          <w:bCs/>
          <w:i/>
          <w:iCs/>
          <w:color w:val="auto"/>
          <w:lang w:val="fr-CA"/>
        </w:rPr>
        <w:t>Centre d'études et de recherches sur les transitions et l'apprentissage (CÉRTA)</w:t>
      </w:r>
      <w:r w:rsidRPr="00EA623E">
        <w:rPr>
          <w:b w:val="0"/>
          <w:bCs/>
          <w:color w:val="auto"/>
          <w:lang w:val="fr-CA"/>
        </w:rPr>
        <w:t>.</w:t>
      </w:r>
    </w:p>
    <w:p w14:paraId="432313FF" w14:textId="77777777" w:rsidR="00EA623E" w:rsidRPr="00EA623E" w:rsidRDefault="00EA623E" w:rsidP="00EA623E">
      <w:pPr>
        <w:numPr>
          <w:ilvl w:val="0"/>
          <w:numId w:val="25"/>
        </w:numPr>
        <w:rPr>
          <w:b w:val="0"/>
          <w:bCs/>
          <w:color w:val="auto"/>
          <w:lang w:val="fr-CA"/>
        </w:rPr>
      </w:pPr>
      <w:r w:rsidRPr="00EA623E">
        <w:rPr>
          <w:b w:val="0"/>
          <w:bCs/>
          <w:color w:val="auto"/>
          <w:lang w:val="fr-CA"/>
        </w:rPr>
        <w:t>Bourdon, S; Lessard, A. (2015). Évaluation des effets du programme Conciliation Études-Travail Estrie sur la persévérance et la réussite éducative des élèves en Estrie. </w:t>
      </w:r>
      <w:r w:rsidRPr="00EA623E">
        <w:rPr>
          <w:b w:val="0"/>
          <w:bCs/>
          <w:i/>
          <w:iCs/>
          <w:color w:val="auto"/>
          <w:lang w:val="fr-CA"/>
        </w:rPr>
        <w:t>Centre d'études et de recherche sur les transitions et l'apprentissage (CÉRTA)</w:t>
      </w:r>
      <w:r w:rsidRPr="00EA623E">
        <w:rPr>
          <w:b w:val="0"/>
          <w:bCs/>
          <w:color w:val="auto"/>
          <w:lang w:val="fr-CA"/>
        </w:rPr>
        <w:t>.</w:t>
      </w:r>
    </w:p>
    <w:p w14:paraId="33C30018" w14:textId="77777777" w:rsidR="00EA623E" w:rsidRPr="00EA623E" w:rsidRDefault="00EA623E" w:rsidP="00EA623E">
      <w:pPr>
        <w:numPr>
          <w:ilvl w:val="0"/>
          <w:numId w:val="25"/>
        </w:numPr>
        <w:rPr>
          <w:b w:val="0"/>
          <w:bCs/>
          <w:color w:val="auto"/>
          <w:lang w:val="fr-CA"/>
        </w:rPr>
      </w:pPr>
      <w:r w:rsidRPr="00EA623E">
        <w:rPr>
          <w:b w:val="0"/>
          <w:bCs/>
          <w:color w:val="auto"/>
          <w:lang w:val="fr-CA"/>
        </w:rPr>
        <w:t>Lessard, A; *Lopez, A; Poirier, M; *Nadeau, S; *Poulin, C; *Fortin, M-P. (2013). Synthèse des connaissances concernant l'intervention auprès des élèves à risque de décrochage scolaire à l'enseignement secondaire en classe ordinaire. </w:t>
      </w:r>
      <w:r w:rsidRPr="00EA623E">
        <w:rPr>
          <w:b w:val="0"/>
          <w:bCs/>
          <w:i/>
          <w:iCs/>
          <w:color w:val="auto"/>
          <w:lang w:val="fr-CA"/>
        </w:rPr>
        <w:t>Université de Sherbrooke/Centre de recherche et d'intervention sur la réussite scolaire (CRIRES)</w:t>
      </w:r>
      <w:r w:rsidRPr="00EA623E">
        <w:rPr>
          <w:b w:val="0"/>
          <w:bCs/>
          <w:color w:val="auto"/>
          <w:lang w:val="fr-CA"/>
        </w:rPr>
        <w:t>.</w:t>
      </w:r>
    </w:p>
    <w:p w14:paraId="5AE7661E" w14:textId="77777777" w:rsidR="00EA623E" w:rsidRPr="00EA623E" w:rsidRDefault="00EA623E" w:rsidP="00EA623E">
      <w:pPr>
        <w:numPr>
          <w:ilvl w:val="0"/>
          <w:numId w:val="25"/>
        </w:numPr>
        <w:rPr>
          <w:b w:val="0"/>
          <w:bCs/>
          <w:color w:val="auto"/>
          <w:lang w:val="fr-CA"/>
        </w:rPr>
      </w:pPr>
      <w:r w:rsidRPr="00EA623E">
        <w:rPr>
          <w:b w:val="0"/>
          <w:bCs/>
          <w:color w:val="auto"/>
          <w:lang w:val="fr-CA"/>
        </w:rPr>
        <w:t>Laferrière, T; Lessard, A; Barma, S; Bernard, M; Deblois, L; Deslandes, R; Savard, D. (2012). La gestion des connaissances au CRIRES. </w:t>
      </w:r>
      <w:r w:rsidRPr="00EA623E">
        <w:rPr>
          <w:b w:val="0"/>
          <w:bCs/>
          <w:i/>
          <w:iCs/>
          <w:color w:val="auto"/>
          <w:lang w:val="fr-CA"/>
        </w:rPr>
        <w:t>Le centre de transfert pour la réussite éducative du Québec (CTREQ)</w:t>
      </w:r>
      <w:r w:rsidRPr="00EA623E">
        <w:rPr>
          <w:b w:val="0"/>
          <w:bCs/>
          <w:color w:val="auto"/>
          <w:lang w:val="fr-CA"/>
        </w:rPr>
        <w:t>.</w:t>
      </w:r>
    </w:p>
    <w:p w14:paraId="7A457F16" w14:textId="77777777" w:rsidR="00EA623E" w:rsidRPr="00EA623E" w:rsidRDefault="00EA623E" w:rsidP="00EA623E">
      <w:pPr>
        <w:numPr>
          <w:ilvl w:val="0"/>
          <w:numId w:val="25"/>
        </w:numPr>
        <w:rPr>
          <w:b w:val="0"/>
          <w:bCs/>
          <w:color w:val="auto"/>
          <w:lang w:val="fr-CA"/>
        </w:rPr>
      </w:pPr>
      <w:r w:rsidRPr="00EA623E">
        <w:rPr>
          <w:b w:val="0"/>
          <w:bCs/>
          <w:color w:val="auto"/>
          <w:lang w:val="fr-CA"/>
        </w:rPr>
        <w:t>Lessard, A; *Nadeau, S; Boudreau, A. (2012). Rapport de l'étude sur la pertinence de la 3e période. Rapport présenté au comité SIAA. </w:t>
      </w:r>
      <w:r w:rsidRPr="00EA623E">
        <w:rPr>
          <w:b w:val="0"/>
          <w:bCs/>
          <w:i/>
          <w:iCs/>
          <w:color w:val="auto"/>
          <w:lang w:val="fr-CA"/>
        </w:rPr>
        <w:t>École international Du Phare</w:t>
      </w:r>
      <w:r w:rsidRPr="00EA623E">
        <w:rPr>
          <w:b w:val="0"/>
          <w:bCs/>
          <w:color w:val="auto"/>
          <w:lang w:val="fr-CA"/>
        </w:rPr>
        <w:t>.</w:t>
      </w:r>
    </w:p>
    <w:p w14:paraId="5729684D" w14:textId="77777777" w:rsidR="00EA623E" w:rsidRPr="00EA623E" w:rsidRDefault="00EA623E" w:rsidP="00EA623E">
      <w:pPr>
        <w:numPr>
          <w:ilvl w:val="0"/>
          <w:numId w:val="25"/>
        </w:numPr>
        <w:rPr>
          <w:b w:val="0"/>
          <w:bCs/>
          <w:color w:val="auto"/>
          <w:lang w:val="fr-CA"/>
        </w:rPr>
      </w:pPr>
      <w:r w:rsidRPr="00EA623E">
        <w:rPr>
          <w:b w:val="0"/>
          <w:bCs/>
          <w:color w:val="auto"/>
          <w:lang w:val="fr-CA"/>
        </w:rPr>
        <w:t>Lessard, A; Schmidt, S. (2007). Les conditions liées à la gestion de classe Analyse des conditions favorables au cheminement et à la réussite scolaires des élèves en difficulté d'apprentissage en classe ordinaire au primaire (volume 2). Rapport de recherche remis au FQRSC et MELS.</w:t>
      </w:r>
    </w:p>
    <w:p w14:paraId="6A932ECE" w14:textId="77777777" w:rsidR="00EA623E" w:rsidRPr="00EA623E" w:rsidRDefault="00EA623E" w:rsidP="00EA623E">
      <w:pPr>
        <w:numPr>
          <w:ilvl w:val="0"/>
          <w:numId w:val="25"/>
        </w:numPr>
        <w:rPr>
          <w:b w:val="0"/>
          <w:bCs/>
          <w:color w:val="auto"/>
          <w:lang w:val="fr-CA"/>
        </w:rPr>
      </w:pPr>
      <w:r w:rsidRPr="00EA623E">
        <w:rPr>
          <w:b w:val="0"/>
          <w:bCs/>
          <w:color w:val="auto"/>
          <w:lang w:val="fr-CA"/>
        </w:rPr>
        <w:t>Fortin, L; Robidas, M; Joly, J; Yergeau, É; Lemoine, P; Lessard, A. (2002). Rapport d'évaluation concernant le projet sur la réussite scolaire en Estrie : profil de l'école La Frontalière. Rapport de recherche présenté à la Commission scolaire de la région de Sherbrooke.</w:t>
      </w:r>
    </w:p>
    <w:p w14:paraId="7A87602E" w14:textId="77777777" w:rsidR="000273E9" w:rsidRDefault="000273E9" w:rsidP="00316C32">
      <w:pPr>
        <w:rPr>
          <w:rStyle w:val="Pasaudacieux"/>
        </w:rPr>
      </w:pPr>
    </w:p>
    <w:tbl>
      <w:tblPr>
        <w:tblW w:w="9360" w:type="dxa"/>
        <w:tblBorders>
          <w:bottom w:val="single" w:sz="6" w:space="0" w:color="auto"/>
        </w:tblBorders>
        <w:tblCellMar>
          <w:left w:w="14" w:type="dxa"/>
        </w:tblCellMar>
        <w:tblLook w:val="0600" w:firstRow="0" w:lastRow="0" w:firstColumn="0" w:lastColumn="0" w:noHBand="1" w:noVBand="1"/>
      </w:tblPr>
      <w:tblGrid>
        <w:gridCol w:w="9360"/>
      </w:tblGrid>
      <w:tr w:rsidR="000273E9" w:rsidRPr="006D1F90" w14:paraId="464BF6BC" w14:textId="77777777" w:rsidTr="008C11C1">
        <w:tc>
          <w:tcPr>
            <w:tcW w:w="9360" w:type="dxa"/>
          </w:tcPr>
          <w:p w14:paraId="4A089514" w14:textId="261E9D10" w:rsidR="000273E9" w:rsidRPr="006D1F90" w:rsidRDefault="000273E9" w:rsidP="008C11C1">
            <w:pPr>
              <w:pStyle w:val="Titre2"/>
            </w:pPr>
            <w:sdt>
              <w:sdtPr>
                <w:id w:val="928313770"/>
                <w:placeholder>
                  <w:docPart w:val="80EF71BDB4E1467F942A2049404363B1"/>
                </w:placeholder>
                <w15:appearance w15:val="hidden"/>
              </w:sdtPr>
              <w:sdtContent>
                <w:r w:rsidR="00EA623E">
                  <w:t>Autres contributions</w:t>
                </w:r>
              </w:sdtContent>
            </w:sdt>
            <w:r w:rsidRPr="006D1F90">
              <w:rPr>
                <w:lang w:bidi="fr-FR"/>
              </w:rPr>
              <w:t xml:space="preserve"> </w:t>
            </w:r>
          </w:p>
        </w:tc>
      </w:tr>
    </w:tbl>
    <w:p w14:paraId="6B45554C" w14:textId="77777777" w:rsidR="000273E9" w:rsidRPr="006D1F90" w:rsidRDefault="000273E9" w:rsidP="000273E9">
      <w:pPr>
        <w:pStyle w:val="Espaceentrelestables"/>
      </w:pPr>
    </w:p>
    <w:p w14:paraId="7939B20F" w14:textId="77777777" w:rsidR="00210BF9" w:rsidRDefault="000925EC" w:rsidP="00210BF9">
      <w:pPr>
        <w:numPr>
          <w:ilvl w:val="0"/>
          <w:numId w:val="30"/>
        </w:numPr>
        <w:rPr>
          <w:b w:val="0"/>
          <w:bCs/>
          <w:color w:val="auto"/>
          <w:lang w:val="fr-CA"/>
        </w:rPr>
      </w:pPr>
      <w:r>
        <w:rPr>
          <w:b w:val="0"/>
          <w:bCs/>
          <w:color w:val="auto"/>
          <w:lang w:val="fr-CA"/>
        </w:rPr>
        <w:t>Lessard, A. (2026</w:t>
      </w:r>
      <w:r w:rsidR="008240D5">
        <w:rPr>
          <w:b w:val="0"/>
          <w:bCs/>
          <w:color w:val="auto"/>
          <w:lang w:val="fr-CA"/>
        </w:rPr>
        <w:t xml:space="preserve">, avril). </w:t>
      </w:r>
      <w:r w:rsidR="005C6368" w:rsidRPr="005C6368">
        <w:rPr>
          <w:b w:val="0"/>
          <w:bCs/>
          <w:color w:val="auto"/>
        </w:rPr>
        <w:t xml:space="preserve">Pour une éducation familiale, scolaire et citoyenne émancipatrice : </w:t>
      </w:r>
      <w:r w:rsidR="005C6368" w:rsidRPr="005C6368">
        <w:rPr>
          <w:b w:val="0"/>
          <w:bCs/>
          <w:color w:val="auto"/>
        </w:rPr>
        <w:br/>
        <w:t>unis face aux défis</w:t>
      </w:r>
      <w:r w:rsidR="005C6368">
        <w:rPr>
          <w:b w:val="0"/>
          <w:bCs/>
          <w:color w:val="auto"/>
        </w:rPr>
        <w:t xml:space="preserve">. </w:t>
      </w:r>
      <w:r w:rsidR="00914EAB">
        <w:rPr>
          <w:b w:val="0"/>
          <w:bCs/>
          <w:color w:val="auto"/>
        </w:rPr>
        <w:t>XXe congrès international</w:t>
      </w:r>
      <w:r w:rsidR="00FF75F0">
        <w:rPr>
          <w:b w:val="0"/>
          <w:bCs/>
          <w:color w:val="auto"/>
        </w:rPr>
        <w:t xml:space="preserve"> de l’Association de la formation et recherche en éducation familiale. </w:t>
      </w:r>
      <w:r w:rsidR="00583E2C">
        <w:rPr>
          <w:b w:val="0"/>
          <w:bCs/>
          <w:color w:val="auto"/>
        </w:rPr>
        <w:t>Paris.</w:t>
      </w:r>
    </w:p>
    <w:p w14:paraId="07D2B7C3" w14:textId="77777777" w:rsidR="00210BF9" w:rsidRPr="00210BF9" w:rsidRDefault="003B52E7" w:rsidP="00210BF9">
      <w:pPr>
        <w:numPr>
          <w:ilvl w:val="0"/>
          <w:numId w:val="30"/>
        </w:numPr>
        <w:rPr>
          <w:b w:val="0"/>
          <w:bCs/>
          <w:color w:val="auto"/>
          <w:lang w:val="fr-CA"/>
        </w:rPr>
      </w:pPr>
      <w:r w:rsidRPr="00210BF9">
        <w:rPr>
          <w:rFonts w:eastAsia="Times New Roman" w:cs="Calibri"/>
          <w:b w:val="0"/>
          <w:bCs/>
          <w:color w:val="000000"/>
        </w:rPr>
        <w:t>McMahon-Morin, P., Richard, A. et Lessard, A. (</w:t>
      </w:r>
      <w:r w:rsidRPr="00210BF9">
        <w:rPr>
          <w:rFonts w:eastAsia="Times New Roman" w:cs="Calibri"/>
          <w:b w:val="0"/>
          <w:bCs/>
          <w:color w:val="000000"/>
        </w:rPr>
        <w:t>2026, mai</w:t>
      </w:r>
      <w:r w:rsidRPr="00210BF9">
        <w:rPr>
          <w:rFonts w:eastAsia="Times New Roman" w:cs="Calibri"/>
          <w:b w:val="0"/>
          <w:bCs/>
          <w:color w:val="000000"/>
        </w:rPr>
        <w:t>).</w:t>
      </w:r>
      <w:r w:rsidRPr="00210BF9">
        <w:rPr>
          <w:rFonts w:eastAsia="Times New Roman" w:cs="Calibri"/>
          <w:b w:val="0"/>
          <w:bCs/>
          <w:i/>
          <w:iCs/>
          <w:color w:val="000000"/>
        </w:rPr>
        <w:t> La formation pratique interprofessionnelle pour les personnes étudiantes en enseignement, en adaptation scolaire et en orthophonie : Collaborer pour mieux soutenir le développement du langage et de la littératie chez tous les enfants.</w:t>
      </w:r>
      <w:r w:rsidRPr="00210BF9">
        <w:rPr>
          <w:rFonts w:eastAsia="Times New Roman" w:cs="Calibri"/>
          <w:b w:val="0"/>
          <w:bCs/>
          <w:color w:val="000000"/>
        </w:rPr>
        <w:t> 13e Colloque international en éducation, Montréal.</w:t>
      </w:r>
      <w:bookmarkStart w:id="0" w:name="_Hlk209001978"/>
    </w:p>
    <w:p w14:paraId="13DC3EB3" w14:textId="77777777" w:rsidR="00210BF9" w:rsidRPr="00210BF9" w:rsidRDefault="003B52E7" w:rsidP="00210BF9">
      <w:pPr>
        <w:numPr>
          <w:ilvl w:val="0"/>
          <w:numId w:val="30"/>
        </w:numPr>
        <w:rPr>
          <w:b w:val="0"/>
          <w:bCs/>
          <w:color w:val="auto"/>
          <w:lang w:val="fr-CA"/>
        </w:rPr>
      </w:pPr>
      <w:r w:rsidRPr="00210BF9">
        <w:rPr>
          <w:rFonts w:eastAsia="Times New Roman" w:cs="Calibri"/>
          <w:b w:val="0"/>
          <w:bCs/>
          <w:color w:val="000000"/>
        </w:rPr>
        <w:t>McMahon-Morin, P.,</w:t>
      </w:r>
      <w:bookmarkEnd w:id="0"/>
      <w:r w:rsidRPr="00210BF9">
        <w:rPr>
          <w:rFonts w:eastAsia="Times New Roman" w:cs="Calibri"/>
          <w:b w:val="0"/>
          <w:bCs/>
          <w:color w:val="000000"/>
        </w:rPr>
        <w:t xml:space="preserve"> Richard, A. et Lessard, A. (2025, juillet). </w:t>
      </w:r>
      <w:r w:rsidRPr="00210BF9">
        <w:rPr>
          <w:rFonts w:eastAsia="Times New Roman" w:cs="Calibri"/>
          <w:b w:val="0"/>
          <w:bCs/>
          <w:i/>
          <w:iCs/>
          <w:color w:val="000000"/>
        </w:rPr>
        <w:t>Promoting the use of inclusive practices among preservice teachers: A participatory research project.</w:t>
      </w:r>
      <w:r w:rsidRPr="00210BF9">
        <w:rPr>
          <w:rFonts w:eastAsia="Times New Roman" w:cs="Calibri"/>
          <w:b w:val="0"/>
          <w:bCs/>
          <w:color w:val="000000"/>
        </w:rPr>
        <w:t xml:space="preserve"> London International Conference on Inclusive Education. University College London, Londres.</w:t>
      </w:r>
      <w:bookmarkStart w:id="1" w:name="_Hlk209001994"/>
    </w:p>
    <w:p w14:paraId="5635BFA5" w14:textId="77777777" w:rsidR="00210BF9" w:rsidRPr="00210BF9" w:rsidRDefault="003B52E7" w:rsidP="00210BF9">
      <w:pPr>
        <w:numPr>
          <w:ilvl w:val="0"/>
          <w:numId w:val="30"/>
        </w:numPr>
        <w:rPr>
          <w:b w:val="0"/>
          <w:bCs/>
          <w:color w:val="auto"/>
          <w:lang w:val="fr-CA"/>
        </w:rPr>
      </w:pPr>
      <w:r w:rsidRPr="00210BF9">
        <w:rPr>
          <w:rFonts w:eastAsia="Times New Roman" w:cs="Calibri"/>
          <w:b w:val="0"/>
          <w:bCs/>
          <w:color w:val="000000"/>
        </w:rPr>
        <w:t xml:space="preserve">McMahon-Morin, P., Richard, A. et Lessard, A. (2025, mai). Codévelopper la compétence à communiquer oralement dans la formation initiale en enseignement et en adaptation scolaire : une recherche participative avec des personnes étudiantes. Dans E. Soucy C. Dumais, et K. Sénéchal (resp). </w:t>
      </w:r>
      <w:r w:rsidRPr="00210BF9">
        <w:rPr>
          <w:rFonts w:eastAsia="Times New Roman" w:cs="Calibri"/>
          <w:b w:val="0"/>
          <w:bCs/>
          <w:i/>
          <w:iCs/>
          <w:color w:val="000000"/>
        </w:rPr>
        <w:t xml:space="preserve">Oral et didactique de l’oral : un rendez-vous scientifique depuis 20 ans, </w:t>
      </w:r>
      <w:r w:rsidRPr="00210BF9">
        <w:rPr>
          <w:rFonts w:eastAsia="Times New Roman" w:cs="Calibri"/>
          <w:b w:val="0"/>
          <w:bCs/>
          <w:color w:val="000000"/>
        </w:rPr>
        <w:t>92e Congrès de l’ACFAS, Montréal.</w:t>
      </w:r>
      <w:bookmarkEnd w:id="1"/>
    </w:p>
    <w:p w14:paraId="4EB86AAB" w14:textId="31EFC3C2" w:rsidR="003B52E7" w:rsidRPr="00210BF9" w:rsidRDefault="003B52E7" w:rsidP="00210BF9">
      <w:pPr>
        <w:numPr>
          <w:ilvl w:val="0"/>
          <w:numId w:val="30"/>
        </w:numPr>
        <w:rPr>
          <w:b w:val="0"/>
          <w:bCs/>
          <w:color w:val="auto"/>
          <w:lang w:val="fr-CA"/>
        </w:rPr>
      </w:pPr>
      <w:r w:rsidRPr="00210BF9">
        <w:rPr>
          <w:rFonts w:eastAsia="Times New Roman" w:cs="Calibri"/>
          <w:b w:val="0"/>
          <w:bCs/>
          <w:color w:val="000000"/>
        </w:rPr>
        <w:t xml:space="preserve">McMahon-Morin, P., Richard, A. et Lessard, A. (2025, mai). </w:t>
      </w:r>
      <w:r w:rsidRPr="00210BF9">
        <w:rPr>
          <w:rFonts w:eastAsia="Times New Roman" w:cs="Calibri"/>
          <w:b w:val="0"/>
          <w:bCs/>
          <w:i/>
          <w:iCs/>
          <w:color w:val="000000"/>
        </w:rPr>
        <w:t>Quand les principaux intéressés s’en mêlent : Développer la formation pratique interprofessionnelle des futures personnes enseignantes dans une recherche participative</w:t>
      </w:r>
      <w:r w:rsidRPr="00210BF9">
        <w:rPr>
          <w:rFonts w:eastAsia="Times New Roman" w:cs="Calibri"/>
          <w:b w:val="0"/>
          <w:bCs/>
          <w:color w:val="000000"/>
        </w:rPr>
        <w:t>. 12e Colloque international en éducation, Montréal.</w:t>
      </w:r>
    </w:p>
    <w:p w14:paraId="35642B74" w14:textId="6E23DFFD" w:rsidR="000925EC" w:rsidRPr="000925EC" w:rsidRDefault="000925EC" w:rsidP="000925EC">
      <w:pPr>
        <w:numPr>
          <w:ilvl w:val="0"/>
          <w:numId w:val="30"/>
        </w:numPr>
        <w:rPr>
          <w:b w:val="0"/>
          <w:bCs/>
          <w:color w:val="auto"/>
          <w:lang w:val="fr-CA"/>
        </w:rPr>
      </w:pPr>
      <w:r w:rsidRPr="000925EC">
        <w:rPr>
          <w:b w:val="0"/>
          <w:bCs/>
          <w:color w:val="auto"/>
          <w:lang w:val="fr-CA"/>
        </w:rPr>
        <w:lastRenderedPageBreak/>
        <w:t>Granger, N., Beaudoin, M. et Lessard, A. (2024, décembre). Profil des personnes non légalement qualifiées et de leur insertion professionnelle. 3e Congrès international sur la formation et la profession enseignante du CRIFPE, Genève.</w:t>
      </w:r>
    </w:p>
    <w:p w14:paraId="5EE3D489" w14:textId="77777777" w:rsidR="000925EC" w:rsidRPr="000925EC" w:rsidRDefault="000925EC" w:rsidP="000925EC">
      <w:pPr>
        <w:numPr>
          <w:ilvl w:val="0"/>
          <w:numId w:val="30"/>
        </w:numPr>
        <w:rPr>
          <w:b w:val="0"/>
          <w:bCs/>
          <w:color w:val="auto"/>
          <w:lang w:val="fr-CA"/>
        </w:rPr>
      </w:pPr>
      <w:r w:rsidRPr="000925EC">
        <w:rPr>
          <w:b w:val="0"/>
          <w:bCs/>
          <w:color w:val="auto"/>
          <w:lang w:val="fr-CA"/>
        </w:rPr>
        <w:t>Beaudoin, M., Granger, N. et Lessard, A. (2024, mai). Perceptions des personnes non légalement qualifiées à l’égard de la maitrise des treize compétences professionnelles. 11ème colloque international en éducation du CRIFPE.</w:t>
      </w:r>
    </w:p>
    <w:p w14:paraId="417986FB" w14:textId="655D6BFA" w:rsidR="00EA623E" w:rsidRPr="00EA623E" w:rsidRDefault="000925EC" w:rsidP="000925EC">
      <w:pPr>
        <w:numPr>
          <w:ilvl w:val="0"/>
          <w:numId w:val="30"/>
        </w:numPr>
        <w:rPr>
          <w:b w:val="0"/>
          <w:bCs/>
          <w:color w:val="auto"/>
          <w:lang w:val="fr-CA"/>
        </w:rPr>
      </w:pPr>
      <w:r w:rsidRPr="000925EC">
        <w:rPr>
          <w:b w:val="0"/>
          <w:bCs/>
          <w:color w:val="auto"/>
          <w:lang w:val="fr-CA"/>
        </w:rPr>
        <w:t>Beaudoin, M., Lessard, A. et Nadeau, M.-F. (2024, mai). S’appuyer sur l’expérience du programme Accès 5 pour réfléchir aux défis de la collaboration école-communauté. Symposium Collaborer pour soutenir la réussite éducative des élèves dans le cadre du 11ème colloque international en éducation du CRIFPE.</w:t>
      </w:r>
      <w:r w:rsidR="00EA623E" w:rsidRPr="00EA623E">
        <w:rPr>
          <w:b w:val="0"/>
          <w:bCs/>
          <w:color w:val="auto"/>
          <w:lang w:val="fr-CA"/>
        </w:rPr>
        <w:t>et Vidal, M. (2022). Les pratiques de collaboration école-communauté à la lumière de l'autodétermination. Colloque sur les structures alternatives de scolarisation, Longueuil. Canada.</w:t>
      </w:r>
    </w:p>
    <w:p w14:paraId="6E3C2073"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(2021). Accompagnement d'enseignants du secondaire visant l'engagement et la réussite des élèves. Congrès de la Fédération québécoise des directions d'établissement d'enseignement, Québec. Canada.</w:t>
      </w:r>
    </w:p>
    <w:p w14:paraId="13B5D0BE" w14:textId="77777777" w:rsidR="00EA623E" w:rsidRPr="00EA623E" w:rsidRDefault="00EA623E" w:rsidP="00EA623E">
      <w:pPr>
        <w:numPr>
          <w:ilvl w:val="0"/>
          <w:numId w:val="30"/>
        </w:numPr>
        <w:rPr>
          <w:b w:val="0"/>
          <w:bCs/>
          <w:color w:val="auto"/>
          <w:lang w:val="fr-CA"/>
        </w:rPr>
      </w:pPr>
      <w:r w:rsidRPr="00EA623E">
        <w:rPr>
          <w:b w:val="0"/>
          <w:bCs/>
          <w:color w:val="auto"/>
          <w:lang w:val="fr-CA"/>
        </w:rPr>
        <w:t>*Beaudoin, M; Nadeau, M-F; Lessard, A. (2021). Dans quelle mesure les caractéristiques comportementales des élèves du primaire influencent-elles leurs perceptions des interactions en classe et leur sentiment d'efficacité personnelle (SEP)?. Semaine de la recherche en éducation à l'UdeS, Sherbrooke. Canada.</w:t>
      </w:r>
    </w:p>
    <w:p w14:paraId="4115D154" w14:textId="77777777" w:rsidR="00EA623E" w:rsidRPr="00EA623E" w:rsidRDefault="00EA623E" w:rsidP="00EA623E">
      <w:pPr>
        <w:numPr>
          <w:ilvl w:val="0"/>
          <w:numId w:val="30"/>
        </w:numPr>
        <w:rPr>
          <w:b w:val="0"/>
          <w:bCs/>
          <w:color w:val="auto"/>
          <w:lang w:val="fr-CA"/>
        </w:rPr>
      </w:pPr>
      <w:r w:rsidRPr="00EA623E">
        <w:rPr>
          <w:b w:val="0"/>
          <w:bCs/>
          <w:color w:val="auto"/>
          <w:lang w:val="fr-CA"/>
        </w:rPr>
        <w:t>Kalubi, J-C; *Angrand, R; Charette, J; Lessard, A. (2021). Intelligence artificielle et systèmes éducatifs dans une perspective canadienne : Entre catastrophisme et technosolutionnisme. Communication sur invitation [en ligne], Institute of Global Health (Faculté de Médecine de l'Université de Genève), Genève. Suisse.</w:t>
      </w:r>
    </w:p>
    <w:p w14:paraId="7D0C6837"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*Gadbois, A; *Leblanc, M; Bourdon, S; Ntebutse, J G. (2021). L'expérience d'accompagnement vers la réussite décrite par des élèves du secondaire participant au programme Accès 5. 88e Congrès de l'ACFAS, Sherbrooke. Canada.</w:t>
      </w:r>
    </w:p>
    <w:p w14:paraId="60070AFA"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Barma, S; *Leblanc, M. (2021). Les pratiques collaboratives en soutien aux interventions menées auprès de jeunes en situation de vulnérabilité sociale. 88e Congrès de l'ACFAS, Sherbrooke. Canada.</w:t>
      </w:r>
    </w:p>
    <w:p w14:paraId="093D028C"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(2021). Mot d'introduction à l'ouverture du séminaire. [sur invitation]. Séminaire scientifique international "Vygotsky et l'éducation inclusive : regards épistémologiques sur les pouvoirs d'agir des professionnels", En ligne (Zoom). Bulgarie.</w:t>
      </w:r>
    </w:p>
    <w:p w14:paraId="049773A7" w14:textId="77777777" w:rsidR="00EA623E" w:rsidRPr="00EA623E" w:rsidRDefault="00EA623E" w:rsidP="00EA623E">
      <w:pPr>
        <w:numPr>
          <w:ilvl w:val="0"/>
          <w:numId w:val="30"/>
        </w:numPr>
        <w:rPr>
          <w:b w:val="0"/>
          <w:bCs/>
          <w:color w:val="auto"/>
          <w:lang w:val="fr-CA"/>
        </w:rPr>
      </w:pPr>
      <w:r w:rsidRPr="00EA623E">
        <w:rPr>
          <w:b w:val="0"/>
          <w:bCs/>
          <w:color w:val="auto"/>
          <w:lang w:val="fr-CA"/>
        </w:rPr>
        <w:t>*Fortin, C; Lessard, A; *Rémy, V; *Beaudoin M. (2021). Parcours d'apprentissage et bien-être à l'école en contexte de Covid-19. 88e Congrès de l'ACFAS, Sherbrooke. Canada.</w:t>
      </w:r>
    </w:p>
    <w:p w14:paraId="413C8963" w14:textId="77777777" w:rsidR="00EA623E" w:rsidRPr="00EA623E" w:rsidRDefault="00EA623E" w:rsidP="00EA623E">
      <w:pPr>
        <w:numPr>
          <w:ilvl w:val="0"/>
          <w:numId w:val="30"/>
        </w:numPr>
        <w:rPr>
          <w:b w:val="0"/>
          <w:bCs/>
          <w:color w:val="auto"/>
          <w:lang w:val="fr-CA"/>
        </w:rPr>
      </w:pPr>
      <w:r w:rsidRPr="00EA623E">
        <w:rPr>
          <w:b w:val="0"/>
          <w:bCs/>
          <w:color w:val="auto"/>
          <w:lang w:val="fr-CA"/>
        </w:rPr>
        <w:t>*Beaudoin, M; Nadeau, M-F; Lessard, A. (2021). Qualité des interactions en classe : divergences ou convergences entre les perceptions des élèves tout venant et ceux présentant des difficultés comportementales. 8e Congrès biennal du Comité québécois pour les jeunes en difficulté de comportement (CQJDC), Montréal. Canada.</w:t>
      </w:r>
    </w:p>
    <w:p w14:paraId="4A6F6BE3" w14:textId="77777777" w:rsidR="00EA623E" w:rsidRPr="00EA623E" w:rsidRDefault="00EA623E" w:rsidP="00EA623E">
      <w:pPr>
        <w:numPr>
          <w:ilvl w:val="0"/>
          <w:numId w:val="30"/>
        </w:numPr>
        <w:rPr>
          <w:b w:val="0"/>
          <w:bCs/>
          <w:color w:val="auto"/>
          <w:lang w:val="fr-CA"/>
        </w:rPr>
      </w:pPr>
      <w:r w:rsidRPr="00EA623E">
        <w:rPr>
          <w:b w:val="0"/>
          <w:bCs/>
          <w:color w:val="auto"/>
          <w:lang w:val="fr-CA"/>
        </w:rPr>
        <w:t>*Beaudoin, M; Nadeau, M-F; Lessard, A. (2021). Quelles sont les perceptions des élèves à l'égard des interactions de leur classe ? Nuances selon les caractéristiques comportementales. 8e Colloque international en éducation du CRIFPE, Montréal et en ligne. Canada.</w:t>
      </w:r>
    </w:p>
    <w:p w14:paraId="2F8AC3E6" w14:textId="77777777" w:rsidR="00EA623E" w:rsidRPr="00EA623E" w:rsidRDefault="00EA623E" w:rsidP="00EA623E">
      <w:pPr>
        <w:numPr>
          <w:ilvl w:val="0"/>
          <w:numId w:val="30"/>
        </w:numPr>
        <w:rPr>
          <w:b w:val="0"/>
          <w:bCs/>
          <w:color w:val="auto"/>
          <w:lang w:val="fr-CA"/>
        </w:rPr>
      </w:pPr>
      <w:r w:rsidRPr="00EA623E">
        <w:rPr>
          <w:b w:val="0"/>
          <w:bCs/>
          <w:color w:val="auto"/>
          <w:lang w:val="fr-CA"/>
        </w:rPr>
        <w:t>*Angrand, R; Kalubi, J-C; Lessard, A. (2021). Seize leviers pour l'inclusion scolaire, communautaire ou sociale des jeunes. Séminaire scientifique international "Vygotsky et l'éducation inclusive : regards épistémologiques sur les pouvoirs d'agir des professionnels", En ligne (Zoom). Bulgarie.</w:t>
      </w:r>
    </w:p>
    <w:p w14:paraId="798A1FA0" w14:textId="77777777" w:rsidR="00EA623E" w:rsidRPr="00EA623E" w:rsidRDefault="00EA623E" w:rsidP="00EA623E">
      <w:pPr>
        <w:numPr>
          <w:ilvl w:val="0"/>
          <w:numId w:val="30"/>
        </w:numPr>
        <w:rPr>
          <w:b w:val="0"/>
          <w:bCs/>
          <w:color w:val="auto"/>
          <w:lang w:val="fr-CA"/>
        </w:rPr>
      </w:pPr>
      <w:r w:rsidRPr="00EA623E">
        <w:rPr>
          <w:b w:val="0"/>
          <w:bCs/>
          <w:color w:val="auto"/>
          <w:lang w:val="fr-CA"/>
        </w:rPr>
        <w:t>Charette, J; Kalubi, J-C; Lessard, A. (2021). Une école inclusive des familles : un rôle de médiation qui favorise le pouvoir d'agir de parents ayant récemment immigré au Québec. Séminaire scientifique international "Vygotsky et l'éducation inclusive : regards épistémologiques sur les pouvoirs d'agir des professionnels", En ligne (Zoom). Bulgarie.</w:t>
      </w:r>
    </w:p>
    <w:p w14:paraId="42EC2B7F" w14:textId="77777777" w:rsidR="00EA623E" w:rsidRPr="00EA623E" w:rsidRDefault="00EA623E" w:rsidP="00EA623E">
      <w:pPr>
        <w:numPr>
          <w:ilvl w:val="0"/>
          <w:numId w:val="30"/>
        </w:numPr>
        <w:rPr>
          <w:b w:val="0"/>
          <w:bCs/>
          <w:color w:val="auto"/>
          <w:lang w:val="fr-CA"/>
        </w:rPr>
      </w:pPr>
      <w:r w:rsidRPr="00EA623E">
        <w:rPr>
          <w:b w:val="0"/>
          <w:bCs/>
          <w:color w:val="auto"/>
          <w:lang w:val="fr-CA"/>
        </w:rPr>
        <w:lastRenderedPageBreak/>
        <w:t>*Beaudoin, M; Lessard, A. (2021). Évolution des interactions en classe en temps de COVID : une étude de cas. 88e Congrès de l'ACFAS, Sherbrooke. Canada.</w:t>
      </w:r>
    </w:p>
    <w:p w14:paraId="794D700A"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(2020). Changer l'angle mort en angle vivant. Communication sur invitation au Symposium interactif « S'engager dans ses apprentissages, c'est prendre des décisions » dans le cadre du Colloque PÉRISCOPE (en ligne), En ligne (Zoom). Canada.</w:t>
      </w:r>
    </w:p>
    <w:p w14:paraId="2AD025B9"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*Fortin, C; *Rémy, V. (2020). Parcours d'apprentissage et de bien-être à l'école en contexte de Covid-19. Colloque « Bilan d'une rentrée scolaire en contexte de pandémie » de la Fondation Jasmin Roy Sophie Desmarais, En ligne. Canada.</w:t>
      </w:r>
    </w:p>
    <w:p w14:paraId="0E43E7E0" w14:textId="77777777" w:rsidR="00EA623E" w:rsidRPr="00EA623E" w:rsidRDefault="00EA623E" w:rsidP="00EA623E">
      <w:pPr>
        <w:numPr>
          <w:ilvl w:val="0"/>
          <w:numId w:val="30"/>
        </w:numPr>
        <w:rPr>
          <w:b w:val="0"/>
          <w:bCs/>
          <w:color w:val="auto"/>
          <w:lang w:val="fr-CA"/>
        </w:rPr>
      </w:pPr>
      <w:r w:rsidRPr="00EA623E">
        <w:rPr>
          <w:b w:val="0"/>
          <w:bCs/>
          <w:color w:val="auto"/>
          <w:lang w:val="fr-CA"/>
        </w:rPr>
        <w:t>Smith, J; Nadeau, M-F; Gaudreau, N; Nadeau, S; Massé, L; Lessard, A. (2020). Preservice teachers' self-efficacy beliefs (SEB) about classroom management practices : Developmental trends and determining factors. 21e Convention annuelle de la Society for Personality and Social Psychology (SPSP) [par affiche], Nouvelle-Orléans, LA. États-Unis.</w:t>
      </w:r>
    </w:p>
    <w:p w14:paraId="5E2342A8" w14:textId="77777777" w:rsidR="00EA623E" w:rsidRPr="00EA623E" w:rsidRDefault="00EA623E" w:rsidP="00EA623E">
      <w:pPr>
        <w:numPr>
          <w:ilvl w:val="0"/>
          <w:numId w:val="30"/>
        </w:numPr>
        <w:rPr>
          <w:b w:val="0"/>
          <w:bCs/>
          <w:color w:val="auto"/>
          <w:lang w:val="fr-CA"/>
        </w:rPr>
      </w:pPr>
      <w:r w:rsidRPr="00EA623E">
        <w:rPr>
          <w:b w:val="0"/>
          <w:bCs/>
          <w:color w:val="auto"/>
          <w:lang w:val="fr-CA"/>
        </w:rPr>
        <w:t>*Leblanc, M; Lessard, A; Bourdon, S. (2020). Spécificités de l'accompagnement scolaire visant à favoriser l'acculturation et développer le capital social des élèves issus de l'immigration. Congrès 2020 (à distance) de la Société suisse pour la recherche en éducation, Bienne. Suisse.</w:t>
      </w:r>
    </w:p>
    <w:p w14:paraId="09C10F69"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*Poulin, C. (2019). Collaborer entre enseignants pour favoriser l'engagement des élèves. 87e Congrès de l'ACFAS, Gatineau. Canada.</w:t>
      </w:r>
    </w:p>
    <w:p w14:paraId="4E78E398"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(2019). Et si le développement professionnel des enseignants pouvait améliorer l'engagement des élèves ?. Les Grands Ateliers du 18e Colloque sur l'approche orientante de l'AQISEP [sur invitation], Victoriaville. Canada.</w:t>
      </w:r>
    </w:p>
    <w:p w14:paraId="0EC01DC1"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*Poulin, C. (2019). Favoriser l'engagement des élèves en accompagnant leurs enseignants : Résultats d'une recherche-intervention. 5e Congrès international de l'AREF, Bordeaux. France.</w:t>
      </w:r>
    </w:p>
    <w:p w14:paraId="7B423F4A"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(2019). L'engagement, l'intégration et la réussite des élèves : l'expérience CSRS. Les Grands Ateliers du 18e Colloque sur l'approche orientante de l'AQISEP [sur invitation], Victoriaville. Canada.</w:t>
      </w:r>
    </w:p>
    <w:p w14:paraId="3782F358" w14:textId="77777777" w:rsidR="00EA623E" w:rsidRPr="00EA623E" w:rsidRDefault="00EA623E" w:rsidP="00EA623E">
      <w:pPr>
        <w:numPr>
          <w:ilvl w:val="0"/>
          <w:numId w:val="30"/>
        </w:numPr>
        <w:rPr>
          <w:b w:val="0"/>
          <w:bCs/>
          <w:color w:val="auto"/>
          <w:lang w:val="fr-CA"/>
        </w:rPr>
      </w:pPr>
      <w:r w:rsidRPr="00EA623E">
        <w:rPr>
          <w:b w:val="0"/>
          <w:bCs/>
          <w:color w:val="auto"/>
          <w:lang w:val="fr-CA"/>
        </w:rPr>
        <w:t>*Poulin, C; Lessard, A. (2019). Le sentiment d'efficacité de l'enseignant, un levier important pour le changement de pratiques : Résultats d'une démarche d'accompagnement en classe du secondaire. 5e Congrès international de l'AREF, Bordeaux. France.</w:t>
      </w:r>
    </w:p>
    <w:p w14:paraId="35BE3B61" w14:textId="77777777" w:rsidR="00EA623E" w:rsidRPr="00EA623E" w:rsidRDefault="00EA623E" w:rsidP="00EA623E">
      <w:pPr>
        <w:numPr>
          <w:ilvl w:val="0"/>
          <w:numId w:val="30"/>
        </w:numPr>
        <w:rPr>
          <w:b w:val="0"/>
          <w:bCs/>
          <w:color w:val="auto"/>
          <w:lang w:val="fr-CA"/>
        </w:rPr>
      </w:pPr>
      <w:r w:rsidRPr="00EA623E">
        <w:rPr>
          <w:b w:val="0"/>
          <w:bCs/>
          <w:color w:val="auto"/>
          <w:lang w:val="fr-CA"/>
        </w:rPr>
        <w:t>Rodrigue, L; Lessard, A. (2019). Le suivi CLASS : Sept ans de collaboration recherche-pratique à la CSRS. 87e Congrès de l'ACFAS [sur invitation, dans le cadre du colloque « La pertinence d'une meilleure collaboration nationale sur la recherche en éducation : mieux servir la pratique »], Gatineau. Canada.</w:t>
      </w:r>
    </w:p>
    <w:p w14:paraId="5DF8CBDB" w14:textId="77777777" w:rsidR="00EA623E" w:rsidRPr="00EA623E" w:rsidRDefault="00EA623E" w:rsidP="00EA623E">
      <w:pPr>
        <w:numPr>
          <w:ilvl w:val="0"/>
          <w:numId w:val="30"/>
        </w:numPr>
        <w:rPr>
          <w:b w:val="0"/>
          <w:bCs/>
          <w:color w:val="auto"/>
          <w:lang w:val="fr-CA"/>
        </w:rPr>
      </w:pPr>
      <w:r w:rsidRPr="00EA623E">
        <w:rPr>
          <w:b w:val="0"/>
          <w:bCs/>
          <w:color w:val="auto"/>
          <w:lang w:val="fr-CA"/>
        </w:rPr>
        <w:t>*Beaudoin, M; Nadeau, M-F; Lessard, A. (2019). Perceptions des élèves de la qualité des interactions dans leur classe : Développement et validation d'un questionnaire. 6e Colloque international en éducation du CRIFPE, Montréal. Canada.</w:t>
      </w:r>
    </w:p>
    <w:p w14:paraId="2CB185AC" w14:textId="77777777" w:rsidR="00EA623E" w:rsidRPr="00EA623E" w:rsidRDefault="00EA623E" w:rsidP="00EA623E">
      <w:pPr>
        <w:numPr>
          <w:ilvl w:val="0"/>
          <w:numId w:val="30"/>
        </w:numPr>
        <w:rPr>
          <w:b w:val="0"/>
          <w:bCs/>
          <w:color w:val="auto"/>
          <w:lang w:val="fr-CA"/>
        </w:rPr>
      </w:pPr>
      <w:r w:rsidRPr="00EA623E">
        <w:rPr>
          <w:b w:val="0"/>
          <w:bCs/>
          <w:color w:val="auto"/>
          <w:lang w:val="fr-CA"/>
        </w:rPr>
        <w:t>Massé, L; Nadeau, M-F; Gaudreau, N; Verret, C; Lessard, A; Nadeau, S. (2019). Preservice teachers' attitudes toward the school inclusion of students with emotional and behavioral difficulties. Symposium « What do I think and do about inclusive education and classroom management of emotional and behavioral difficulties : Portrait of preservice teachers » à la 17th Annual Hawaii International Conference on education, Honolulu, Hawaii. États-Unis.</w:t>
      </w:r>
    </w:p>
    <w:p w14:paraId="3161EDA7" w14:textId="77777777" w:rsidR="00EA623E" w:rsidRPr="00EA623E" w:rsidRDefault="00EA623E" w:rsidP="00EA623E">
      <w:pPr>
        <w:numPr>
          <w:ilvl w:val="0"/>
          <w:numId w:val="30"/>
        </w:numPr>
        <w:rPr>
          <w:b w:val="0"/>
          <w:bCs/>
          <w:color w:val="auto"/>
          <w:lang w:val="fr-CA"/>
        </w:rPr>
      </w:pPr>
      <w:r w:rsidRPr="00EA623E">
        <w:rPr>
          <w:b w:val="0"/>
          <w:bCs/>
          <w:color w:val="auto"/>
          <w:lang w:val="fr-CA"/>
        </w:rPr>
        <w:t>Nadeau, M-F; Massé, L; Gaudreau, N; Verret, C; Lessard, A; Nadeau, S. (2019). Preservice teachers' classroom management for difficult behavior : Specific effective strategies and sources of influence. Symposium « What do I think and do about inclusive education and classroom management of emotional and behavioral difficulties : Portrait of preservice teachers » à la 17th Annual Hawaii International Conference on education, Honolulu, Hawaii. États-Unis.</w:t>
      </w:r>
    </w:p>
    <w:p w14:paraId="14E6F52A" w14:textId="77777777" w:rsidR="00EA623E" w:rsidRPr="00EA623E" w:rsidRDefault="00EA623E" w:rsidP="00EA623E">
      <w:pPr>
        <w:numPr>
          <w:ilvl w:val="0"/>
          <w:numId w:val="30"/>
        </w:numPr>
        <w:rPr>
          <w:b w:val="0"/>
          <w:bCs/>
          <w:color w:val="auto"/>
          <w:lang w:val="fr-CA"/>
        </w:rPr>
      </w:pPr>
      <w:r w:rsidRPr="00EA623E">
        <w:rPr>
          <w:b w:val="0"/>
          <w:bCs/>
          <w:color w:val="auto"/>
          <w:lang w:val="fr-CA"/>
        </w:rPr>
        <w:t xml:space="preserve">Gaudreau, N; Nadeau, M-F; Verret, C; Massé, L; Lessard, A; Nadeau, S. (2019). Preservice teachers' self-efficacy and perception of control about managing behaviour difficulties in </w:t>
      </w:r>
      <w:r w:rsidRPr="00EA623E">
        <w:rPr>
          <w:b w:val="0"/>
          <w:bCs/>
          <w:color w:val="auto"/>
          <w:lang w:val="fr-CA"/>
        </w:rPr>
        <w:lastRenderedPageBreak/>
        <w:t>classroom. Symposium « What do I think and do about inclusive education and classroom management of emotional and behavioral difficulties : Portrait of preservice teachers » à la 17th Annual Hawaii International Conference on education, Honolulu, Hawaii. États-Unis.</w:t>
      </w:r>
    </w:p>
    <w:p w14:paraId="7B580965"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Bourdon, S; Ntebutse, J G. (2019). Prévention du décrochage scolaire : Résultats d'un programme accrochant. 5e Congrès international de l'AREF, Bordeaux. France.</w:t>
      </w:r>
    </w:p>
    <w:p w14:paraId="7B6D7048" w14:textId="77777777" w:rsidR="00EA623E" w:rsidRPr="00EA623E" w:rsidRDefault="00EA623E" w:rsidP="00EA623E">
      <w:pPr>
        <w:numPr>
          <w:ilvl w:val="0"/>
          <w:numId w:val="30"/>
        </w:numPr>
        <w:rPr>
          <w:b w:val="0"/>
          <w:bCs/>
          <w:color w:val="auto"/>
          <w:lang w:val="fr-CA"/>
        </w:rPr>
      </w:pPr>
      <w:r w:rsidRPr="00EA623E">
        <w:rPr>
          <w:b w:val="0"/>
          <w:bCs/>
          <w:color w:val="auto"/>
          <w:lang w:val="fr-CA"/>
        </w:rPr>
        <w:t>Nadeau, M-F; Massé, L; Gaudreau, N; Verret, C; Lessard, A; Nadeau, S. (2019). What do I think and do about inclusive education and classroom management of emotional and behavioral difficulties : Portrait of preservice teachers (general introduction, methods and limits). 17th Annual Hawaii International Conference on Education, Honolulu, Hawaii. États-Unis.</w:t>
      </w:r>
    </w:p>
    <w:p w14:paraId="30797F74" w14:textId="77777777" w:rsidR="00EA623E" w:rsidRPr="00EA623E" w:rsidRDefault="00EA623E" w:rsidP="00EA623E">
      <w:pPr>
        <w:numPr>
          <w:ilvl w:val="0"/>
          <w:numId w:val="30"/>
        </w:numPr>
        <w:rPr>
          <w:b w:val="0"/>
          <w:bCs/>
          <w:color w:val="auto"/>
          <w:lang w:val="fr-CA"/>
        </w:rPr>
      </w:pPr>
      <w:r w:rsidRPr="00EA623E">
        <w:rPr>
          <w:b w:val="0"/>
          <w:bCs/>
          <w:color w:val="auto"/>
          <w:lang w:val="fr-CA"/>
        </w:rPr>
        <w:t>Verret, C; Nadeau, M-F; Gaudreau, N; Massé, L; Lessard, A; Nadeau, S. (2019). Willingness of preservice teachers to work with EBD students according to planned behavior theory analysis. Symposium « What do I think and do about inclusive education and classroom management of emotional and behavioral difficulties : Portrait of preservice teachers » à la 17th Annual Hawaii International Conference on education, Honolulu, Hawaii. États-Unis.</w:t>
      </w:r>
    </w:p>
    <w:p w14:paraId="401B6460" w14:textId="77777777" w:rsidR="00EA623E" w:rsidRPr="00EA623E" w:rsidRDefault="00EA623E" w:rsidP="00EA623E">
      <w:pPr>
        <w:numPr>
          <w:ilvl w:val="0"/>
          <w:numId w:val="30"/>
        </w:numPr>
        <w:rPr>
          <w:b w:val="0"/>
          <w:bCs/>
          <w:color w:val="auto"/>
          <w:lang w:val="fr-CA"/>
        </w:rPr>
      </w:pPr>
      <w:r w:rsidRPr="00EA623E">
        <w:rPr>
          <w:b w:val="0"/>
          <w:bCs/>
          <w:color w:val="auto"/>
          <w:lang w:val="fr-CA"/>
        </w:rPr>
        <w:t>*Poulin, C; Lessard, A. (2018). Accompagner les enseignants pour mieux organiser la classe : analyse générale et analyse spécifique d'une recherche-intervention à la CSRS. 7e Congrès biennal du CQJDC, Québec. Canada.</w:t>
      </w:r>
    </w:p>
    <w:p w14:paraId="75E68B8A"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Lessard, S; Bourdon, S; Ntebutse, J G. (2018). Accès 5 : Un programme communautaire pour tisser plus serré le filet de sécurité qui rattache l'élève à l'école. Communication présentée par Sandy Nadeau au 7e Congrès biennal du CQJDC, Québec. Canada.</w:t>
      </w:r>
    </w:p>
    <w:p w14:paraId="28843714" w14:textId="77777777" w:rsidR="00EA623E" w:rsidRPr="00EA623E" w:rsidRDefault="00EA623E" w:rsidP="00EA623E">
      <w:pPr>
        <w:numPr>
          <w:ilvl w:val="0"/>
          <w:numId w:val="30"/>
        </w:numPr>
        <w:rPr>
          <w:b w:val="0"/>
          <w:bCs/>
          <w:color w:val="auto"/>
          <w:lang w:val="fr-CA"/>
        </w:rPr>
      </w:pPr>
      <w:r w:rsidRPr="00EA623E">
        <w:rPr>
          <w:b w:val="0"/>
          <w:bCs/>
          <w:color w:val="auto"/>
          <w:lang w:val="fr-CA"/>
        </w:rPr>
        <w:t>Barma, S; Lessard, A; Laferrière, T; Breuleux, A. (2018). Analysis of participation in educational partnerships in light of activity theory. Symposium « Building Partnerships for New Opportunities » au Congrès annuel de l'AERA, New York. États-Unis.</w:t>
      </w:r>
    </w:p>
    <w:p w14:paraId="7341BD2C" w14:textId="77777777" w:rsidR="00EA623E" w:rsidRPr="00EA623E" w:rsidRDefault="00EA623E" w:rsidP="00EA623E">
      <w:pPr>
        <w:numPr>
          <w:ilvl w:val="0"/>
          <w:numId w:val="30"/>
        </w:numPr>
        <w:rPr>
          <w:b w:val="0"/>
          <w:bCs/>
          <w:color w:val="auto"/>
          <w:lang w:val="fr-CA"/>
        </w:rPr>
      </w:pPr>
      <w:r w:rsidRPr="00EA623E">
        <w:rPr>
          <w:b w:val="0"/>
          <w:bCs/>
          <w:color w:val="auto"/>
          <w:lang w:val="fr-CA"/>
        </w:rPr>
        <w:t>*Poulin, C; Lessard, A. (2018). Ingrédients nécessaires à une meilleure gestion des différences en classe : Résultats d'une recherche-intervention à la CSRS. 43e Congrès de l'ITA, Montréal. Canada.</w:t>
      </w:r>
    </w:p>
    <w:p w14:paraId="3C03490E"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Ross, M-E. (2018). L'accompagnement d'enseignants : Une fonction de l'enseignant-ressource ?. Communication sur invitation présentée par Chantal Poulin au colloque 525 « Pratiques innovantes autour de la fonction d'enseignant-ressource » dans le cadre du 86e Congrès de l'ACFAS, Chicoutimi. Canada.</w:t>
      </w:r>
    </w:p>
    <w:p w14:paraId="65167287" w14:textId="77777777" w:rsidR="00EA623E" w:rsidRPr="00EA623E" w:rsidRDefault="00EA623E" w:rsidP="00EA623E">
      <w:pPr>
        <w:numPr>
          <w:ilvl w:val="0"/>
          <w:numId w:val="30"/>
        </w:numPr>
        <w:rPr>
          <w:b w:val="0"/>
          <w:bCs/>
          <w:color w:val="auto"/>
          <w:lang w:val="fr-CA"/>
        </w:rPr>
      </w:pPr>
      <w:r w:rsidRPr="00EA623E">
        <w:rPr>
          <w:b w:val="0"/>
          <w:bCs/>
          <w:color w:val="auto"/>
          <w:lang w:val="fr-CA"/>
        </w:rPr>
        <w:t>Charette, J; Kalubi, J-C; Lessard, A. (2018). Les rôles d'intervenants et d'intervenantes pivots dans la convergence des expertises école-famille-communauté : défis et perspectives. 86e Congrès de l'ACFAS [sur invitation, colloque 508 « Enjeux scolaires et action communautaire : co-construire le filet de la résilience pour soutenir l'élève et le parent d'élève »], Chicoutimi. Canada.</w:t>
      </w:r>
    </w:p>
    <w:p w14:paraId="29349A15"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Ntebutse, J G; Bourdon, S. (2017). Accès 5 : A community program creating a pathway to resilience for high school students. Pathways to resilience IV, Cape Town. Afrique du Sud.</w:t>
      </w:r>
    </w:p>
    <w:p w14:paraId="6207E6D4"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Lessard, S; Charron, C. (2017). Accès 5 : Un programme communautaire favorisant la persévérance des élèves du secondaire. Communication sur invitation présentée à la Commission scolaire de la Région-de-Sherbrooke, Sherbrooke. Canada.</w:t>
      </w:r>
    </w:p>
    <w:p w14:paraId="642F2CA1"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(2017). Atteindre l'équilibre entre soutien émotionnel et soutien pédagogique pour une approche inclusive. 42e Congrès annuel de l'ITA, Montréal. Canada.</w:t>
      </w:r>
    </w:p>
    <w:p w14:paraId="00CFFF9F"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*Poulin, C. (2017). Developing emotional consciousness in teachers through a professional development program. 5ème Congrès international de l'ISCAR, Québec. Canada.</w:t>
      </w:r>
    </w:p>
    <w:p w14:paraId="468E3627" w14:textId="77777777" w:rsidR="00EA623E" w:rsidRPr="00EA623E" w:rsidRDefault="00EA623E" w:rsidP="00EA623E">
      <w:pPr>
        <w:numPr>
          <w:ilvl w:val="0"/>
          <w:numId w:val="30"/>
        </w:numPr>
        <w:rPr>
          <w:b w:val="0"/>
          <w:bCs/>
          <w:color w:val="auto"/>
          <w:lang w:val="fr-CA"/>
        </w:rPr>
      </w:pPr>
      <w:r w:rsidRPr="00EA623E">
        <w:rPr>
          <w:b w:val="0"/>
          <w:bCs/>
          <w:color w:val="auto"/>
          <w:lang w:val="fr-CA"/>
        </w:rPr>
        <w:t>*Lopez, A; Lessard, A. (2017). Différences qui caractérisent les élèves considérés à risque de décrochage scolaire de ceux non à risque dans leur engagement scolaire: une analyse discriminante. 42e Congrès annuel de l'ITA, Montréal. Canada.</w:t>
      </w:r>
    </w:p>
    <w:p w14:paraId="58C04345"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(2017). L'accompagnement et la transformation des pratiques à la CSRS. 85e Congrès de l'ACFAS, Montréal. Canada.</w:t>
      </w:r>
    </w:p>
    <w:p w14:paraId="62E18FD9" w14:textId="77777777" w:rsidR="00EA623E" w:rsidRPr="00EA623E" w:rsidRDefault="00EA623E" w:rsidP="00EA623E">
      <w:pPr>
        <w:numPr>
          <w:ilvl w:val="0"/>
          <w:numId w:val="30"/>
        </w:numPr>
        <w:rPr>
          <w:b w:val="0"/>
          <w:bCs/>
          <w:color w:val="auto"/>
          <w:lang w:val="fr-CA"/>
        </w:rPr>
      </w:pPr>
      <w:r w:rsidRPr="00EA623E">
        <w:rPr>
          <w:b w:val="0"/>
          <w:bCs/>
          <w:color w:val="auto"/>
          <w:lang w:val="fr-CA"/>
        </w:rPr>
        <w:lastRenderedPageBreak/>
        <w:t>Lessard, A; Bourdon, S; Ntebutse, J G. (2017). L'analyse des effets des pratiques déployées par les partenaires de la communauté dans le cadre du programme Accès 5 afin de soutenir la persévérance et la réussite des élèves à risque de décrochage scolaire provenant de territoires défavorisés. Activité de transfert du FRQSC [sur invitation], Québec. Canada.</w:t>
      </w:r>
    </w:p>
    <w:p w14:paraId="02585340"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Bourdon, S; Ntebutse, J G. (2017). Le rôle des acteurs communautaires dans l'intervention auprès d'élèves ayant des difficultés de comportement à l'école secondaire. 85e Congrès de l'ACFAS, Montréal. Canada.</w:t>
      </w:r>
    </w:p>
    <w:p w14:paraId="117E6272" w14:textId="77777777" w:rsidR="00EA623E" w:rsidRPr="00EA623E" w:rsidRDefault="00EA623E" w:rsidP="00EA623E">
      <w:pPr>
        <w:numPr>
          <w:ilvl w:val="0"/>
          <w:numId w:val="30"/>
        </w:numPr>
        <w:rPr>
          <w:b w:val="0"/>
          <w:bCs/>
          <w:color w:val="auto"/>
          <w:lang w:val="fr-CA"/>
        </w:rPr>
      </w:pPr>
      <w:r w:rsidRPr="00EA623E">
        <w:rPr>
          <w:b w:val="0"/>
          <w:bCs/>
          <w:color w:val="auto"/>
          <w:lang w:val="fr-CA"/>
        </w:rPr>
        <w:t>Nadeau, M-F; Massé, L; Gaudreau, N; Lessard, A. (2017). Les futurs enseignants et l'éducation inclusive : Attitudes à l'égard des élèves présentant des difficultés comportementales selon l'année d'étude et le programme de formation. 85e Congrès de l'ACFAS, Montréal. Canada.</w:t>
      </w:r>
    </w:p>
    <w:p w14:paraId="389358A1" w14:textId="77777777" w:rsidR="00EA623E" w:rsidRPr="00EA623E" w:rsidRDefault="00EA623E" w:rsidP="00EA623E">
      <w:pPr>
        <w:numPr>
          <w:ilvl w:val="0"/>
          <w:numId w:val="30"/>
        </w:numPr>
        <w:rPr>
          <w:b w:val="0"/>
          <w:bCs/>
          <w:color w:val="auto"/>
          <w:lang w:val="fr-CA"/>
        </w:rPr>
      </w:pPr>
      <w:r w:rsidRPr="00EA623E">
        <w:rPr>
          <w:b w:val="0"/>
          <w:bCs/>
          <w:color w:val="auto"/>
          <w:lang w:val="fr-CA"/>
        </w:rPr>
        <w:t>Bourdon, S; Lessard, A; Baril, D. (2017). Un modèle de concertation régionale pour favoriser la transition à la vie adulte des jeunes en situation de handicap. Journée d'étude de l'Association pour l'inclusion et l'équité au postsecondaire. Du primaire à l'université : le défi des pratiques inclusives, Montréal. Canada.</w:t>
      </w:r>
    </w:p>
    <w:p w14:paraId="07BBDF39" w14:textId="77777777" w:rsidR="00EA623E" w:rsidRPr="00EA623E" w:rsidRDefault="00EA623E" w:rsidP="00EA623E">
      <w:pPr>
        <w:numPr>
          <w:ilvl w:val="0"/>
          <w:numId w:val="30"/>
        </w:numPr>
        <w:rPr>
          <w:b w:val="0"/>
          <w:bCs/>
          <w:color w:val="auto"/>
          <w:lang w:val="fr-CA"/>
        </w:rPr>
      </w:pPr>
      <w:r w:rsidRPr="00EA623E">
        <w:rPr>
          <w:b w:val="0"/>
          <w:bCs/>
          <w:color w:val="auto"/>
          <w:lang w:val="fr-CA"/>
        </w:rPr>
        <w:t>Nadeau, M-F; Gaudreau, N; Massé, L; Lessard, A. (2017). Être capable d'organiser la classe et agir pour gérer les comportements difficiles : quel est le sentiment d'efficacité personnelle des étudiants à la profession enseignante ?. 4e Colloque international en en éducation du CRIFPE, Montréal. Canada.</w:t>
      </w:r>
    </w:p>
    <w:p w14:paraId="4D6F532A"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*Poulin, C; Deslauriers, L; Picarou, M. (2016). Accompagnement d'enseignants du secondaire visant l'engagement et la réussite des élèves. 3e Symposium sur le transfert de connaissances en éducation (CTREQ), Québec. Canada.</w:t>
      </w:r>
    </w:p>
    <w:p w14:paraId="42D65AB5" w14:textId="77777777" w:rsidR="00EA623E" w:rsidRPr="00EA623E" w:rsidRDefault="00EA623E" w:rsidP="00EA623E">
      <w:pPr>
        <w:numPr>
          <w:ilvl w:val="0"/>
          <w:numId w:val="30"/>
        </w:numPr>
        <w:rPr>
          <w:b w:val="0"/>
          <w:bCs/>
          <w:color w:val="auto"/>
          <w:lang w:val="fr-CA"/>
        </w:rPr>
      </w:pPr>
      <w:r w:rsidRPr="00EA623E">
        <w:rPr>
          <w:b w:val="0"/>
          <w:bCs/>
          <w:color w:val="auto"/>
          <w:lang w:val="fr-CA"/>
        </w:rPr>
        <w:t>Deslauriers, L; Lessard, A. (2016). Accompagner les enseignants dans la mise en place d'une démarche d'intervention qui donne des résultats sur la réussite des élèves en classe de soutien. 41e Congrès annuel de l'ITA, Montréal. Canada.</w:t>
      </w:r>
    </w:p>
    <w:p w14:paraId="3462B389"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(2016). Chaire CSRS Engagement, persévérance et réussite. Communication présentée au Comité de parents à la Commission scolaire de la Région-de-Sherbrooke, Sherbrooke. Canada.</w:t>
      </w:r>
    </w:p>
    <w:p w14:paraId="498E6A2F"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(2016). Climat de classe et évolution des pratiques pédagogiques. 3e édition de la semaine de la persévérance scolaire sur l'académie de Versailles, Eaubonne. France.</w:t>
      </w:r>
    </w:p>
    <w:p w14:paraId="778C57A0"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*Poulin, C. (2016). Comprendre et accompagner l'enseignant pour une meilleure réussite scolaire chez l'élève. 41e Congrès annuel de l'ITA, Montréal. Canada.</w:t>
      </w:r>
    </w:p>
    <w:p w14:paraId="5E0A8B10" w14:textId="77777777" w:rsidR="00EA623E" w:rsidRPr="00EA623E" w:rsidRDefault="00EA623E" w:rsidP="00EA623E">
      <w:pPr>
        <w:numPr>
          <w:ilvl w:val="0"/>
          <w:numId w:val="30"/>
        </w:numPr>
        <w:rPr>
          <w:b w:val="0"/>
          <w:bCs/>
          <w:color w:val="auto"/>
          <w:lang w:val="fr-CA"/>
        </w:rPr>
      </w:pPr>
      <w:r w:rsidRPr="00EA623E">
        <w:rPr>
          <w:b w:val="0"/>
          <w:bCs/>
          <w:color w:val="auto"/>
          <w:lang w:val="fr-CA"/>
        </w:rPr>
        <w:t>*Lopez, A; Lessard, A. (2016). Comprendre l'expérience des élèves en difficulté du secondaire concernant le soutien reçu de la part de leurs enseignants et l'engagement scolaire. Congrès international d'Actualité de la Recherche en Éducation et en Formation, Mons. Belgique.</w:t>
      </w:r>
    </w:p>
    <w:p w14:paraId="5585BB0E" w14:textId="77777777" w:rsidR="00EA623E" w:rsidRPr="00EA623E" w:rsidRDefault="00EA623E" w:rsidP="00EA623E">
      <w:pPr>
        <w:numPr>
          <w:ilvl w:val="0"/>
          <w:numId w:val="30"/>
        </w:numPr>
        <w:rPr>
          <w:b w:val="0"/>
          <w:bCs/>
          <w:color w:val="auto"/>
          <w:lang w:val="fr-CA"/>
        </w:rPr>
      </w:pPr>
      <w:r w:rsidRPr="00EA623E">
        <w:rPr>
          <w:b w:val="0"/>
          <w:bCs/>
          <w:color w:val="auto"/>
          <w:lang w:val="fr-CA"/>
        </w:rPr>
        <w:t>Ntebutse, J G; Lessard, A; Bourdon, S. (2016). Favoriser la résilience scolaire des élèves à travers un programme articulé sur plusieurs sphères d'intervention : Qu'est-ce qui fait la différence?. Colloque Perseverança e superação escolar no ensino e Aprendizagem das ciências e matemática, Salvador. Brésil.</w:t>
      </w:r>
    </w:p>
    <w:p w14:paraId="0665E48D"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(2016). Introduction au colloque « Apprendre sous différentes formes, dans divers lieux et à tous âges ». 6e Colloque scientifique étudiant du Centre d'études et de recherches sur les transitions et l'apprentissage (CÉRTA), Sherbrooke. Canada.</w:t>
      </w:r>
    </w:p>
    <w:p w14:paraId="0DFDAE3F"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*Poulin, C. (2016). L'accompagnement des enseignants comme outil de prévention du décrochage scolaire. 3e édition de la semaine de la persévérance scolaire sur l'académie de Versailles, Eaubonne. France.</w:t>
      </w:r>
    </w:p>
    <w:p w14:paraId="58126321" w14:textId="77777777" w:rsidR="00EA623E" w:rsidRPr="00EA623E" w:rsidRDefault="00EA623E" w:rsidP="00EA623E">
      <w:pPr>
        <w:numPr>
          <w:ilvl w:val="0"/>
          <w:numId w:val="30"/>
        </w:numPr>
        <w:rPr>
          <w:b w:val="0"/>
          <w:bCs/>
          <w:color w:val="auto"/>
          <w:lang w:val="fr-CA"/>
        </w:rPr>
      </w:pPr>
      <w:r w:rsidRPr="00EA623E">
        <w:rPr>
          <w:b w:val="0"/>
          <w:bCs/>
          <w:color w:val="auto"/>
          <w:lang w:val="fr-CA"/>
        </w:rPr>
        <w:t>*Poulin C; Lessard, A. (2016). L'analyse d'une démarche d'accompagnement des enseignants pour un changement de pratiques et d'attitude de l'enseignant favorisant l'engagement de l'élève. Congrès international d'Actualité de la Recherche en Éducation et en Formation, Mons. Belgique.</w:t>
      </w:r>
    </w:p>
    <w:p w14:paraId="5471C453" w14:textId="77777777" w:rsidR="00EA623E" w:rsidRPr="00EA623E" w:rsidRDefault="00EA623E" w:rsidP="00EA623E">
      <w:pPr>
        <w:numPr>
          <w:ilvl w:val="0"/>
          <w:numId w:val="30"/>
        </w:numPr>
        <w:rPr>
          <w:b w:val="0"/>
          <w:bCs/>
          <w:color w:val="auto"/>
          <w:lang w:val="fr-CA"/>
        </w:rPr>
      </w:pPr>
      <w:r w:rsidRPr="00EA623E">
        <w:rPr>
          <w:b w:val="0"/>
          <w:bCs/>
          <w:color w:val="auto"/>
          <w:lang w:val="fr-CA"/>
        </w:rPr>
        <w:lastRenderedPageBreak/>
        <w:t>*Lopez, A; Lessard, A. (2016). L'engagement scolaire chez des élèves en difficulté d'apprentissage et la perception qu'ils ont du soutien offert par l'enseignant. 41e congrès annuel de l'ITA, Montréal. Canada.</w:t>
      </w:r>
    </w:p>
    <w:p w14:paraId="2B858E1A"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Bourdon, S; Ntebutse, J G. (2016). La part des alliances éducatives au sein du dispositif de prévention du décrochage scolaire Accès 5 dans l'amélioration de la réussite scolaire. Congrès international d'Actualité de la Recherche en Éducation et en Formation, Mons. Belgique.</w:t>
      </w:r>
    </w:p>
    <w:p w14:paraId="3DA94F24" w14:textId="77777777" w:rsidR="00EA623E" w:rsidRPr="00EA623E" w:rsidRDefault="00EA623E" w:rsidP="00EA623E">
      <w:pPr>
        <w:numPr>
          <w:ilvl w:val="0"/>
          <w:numId w:val="30"/>
        </w:numPr>
        <w:rPr>
          <w:b w:val="0"/>
          <w:bCs/>
          <w:color w:val="auto"/>
          <w:lang w:val="fr-CA"/>
        </w:rPr>
      </w:pPr>
      <w:r w:rsidRPr="00EA623E">
        <w:rPr>
          <w:b w:val="0"/>
          <w:bCs/>
          <w:color w:val="auto"/>
          <w:lang w:val="fr-CA"/>
        </w:rPr>
        <w:t>Barma, S; Deslandes, R; Lessard, A. (2016). Laboratoire du changement (Lab_C). Midi-métho du CRIRÈS, Québec. Canada.</w:t>
      </w:r>
    </w:p>
    <w:p w14:paraId="234DEDCC"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(2016). Le décrochage scolaire : l'expérience canadienne. 3e édition de la semaine de la persévérance scolaire sur l'académie de Versailles, Eaubonne. France.</w:t>
      </w:r>
    </w:p>
    <w:p w14:paraId="7FA87D27"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Bourdon, S; Ntebutse, J G. (2016). Le programme Accès 5 : 5 sphères d'intervention d'acteurs non-scolaires visant le soutien à la réussite et la persévérance des élèves du secondaire. Journée d'étude Interventions des acteurs non scolaires dans le soutien à la persévérance scolaire des jeunes en vue de l'obtention d'un premier diplôme, Québec. Canada.</w:t>
      </w:r>
    </w:p>
    <w:p w14:paraId="7DD63D65" w14:textId="77777777" w:rsidR="00EA623E" w:rsidRPr="00EA623E" w:rsidRDefault="00EA623E" w:rsidP="00EA623E">
      <w:pPr>
        <w:numPr>
          <w:ilvl w:val="0"/>
          <w:numId w:val="30"/>
        </w:numPr>
        <w:rPr>
          <w:b w:val="0"/>
          <w:bCs/>
          <w:color w:val="auto"/>
          <w:lang w:val="fr-CA"/>
        </w:rPr>
      </w:pPr>
      <w:r w:rsidRPr="00EA623E">
        <w:rPr>
          <w:b w:val="0"/>
          <w:bCs/>
          <w:color w:val="auto"/>
          <w:lang w:val="fr-CA"/>
        </w:rPr>
        <w:t>Ntebutse, J G; Lessard, A; Bourdon, S; *Nadeau, S. (2016). Le programme Accès 5 comme lieu de l'action croisée des facteurs de protection pour soutenir la résilience scolaire des élèves : une illustration par l'étude de quelques cas. 3ème Congrès mondial sur la résilience, Trois-Rivières. Canada.</w:t>
      </w:r>
    </w:p>
    <w:p w14:paraId="1EFE5231" w14:textId="77777777" w:rsidR="00EA623E" w:rsidRPr="00EA623E" w:rsidRDefault="00EA623E" w:rsidP="00EA623E">
      <w:pPr>
        <w:numPr>
          <w:ilvl w:val="0"/>
          <w:numId w:val="30"/>
        </w:numPr>
        <w:rPr>
          <w:b w:val="0"/>
          <w:bCs/>
          <w:color w:val="auto"/>
          <w:lang w:val="fr-CA"/>
        </w:rPr>
      </w:pPr>
      <w:r w:rsidRPr="00EA623E">
        <w:rPr>
          <w:b w:val="0"/>
          <w:bCs/>
          <w:color w:val="auto"/>
          <w:lang w:val="fr-CA"/>
        </w:rPr>
        <w:t>Barma, S; Lessard, A; Deslandes, R; Bourdon, S. (2016). Planning and implementing two CL sessions to foster learning actions amongst participants. 7th Nordic Conference on Cultural and Activity Research (ISCAR), Elseneur. Danemark.</w:t>
      </w:r>
    </w:p>
    <w:p w14:paraId="1DA3D714" w14:textId="77777777" w:rsidR="00EA623E" w:rsidRPr="00EA623E" w:rsidRDefault="00EA623E" w:rsidP="00EA623E">
      <w:pPr>
        <w:numPr>
          <w:ilvl w:val="0"/>
          <w:numId w:val="30"/>
        </w:numPr>
        <w:rPr>
          <w:b w:val="0"/>
          <w:bCs/>
          <w:color w:val="auto"/>
          <w:lang w:val="fr-CA"/>
        </w:rPr>
      </w:pPr>
      <w:r w:rsidRPr="00EA623E">
        <w:rPr>
          <w:b w:val="0"/>
          <w:bCs/>
          <w:color w:val="auto"/>
          <w:lang w:val="fr-CA"/>
        </w:rPr>
        <w:t>Barma, S; Hamel, C; Laferrière, T; Deslandes, R; Larouche, C; Lessard, A. (2016). Researchers' activity systems: Identifying contradictions to the benefit of school learners. C-US ISCAR Regional Meeting, Québec. Canada.</w:t>
      </w:r>
    </w:p>
    <w:p w14:paraId="317ED35D" w14:textId="77777777" w:rsidR="00EA623E" w:rsidRPr="00EA623E" w:rsidRDefault="00EA623E" w:rsidP="00EA623E">
      <w:pPr>
        <w:numPr>
          <w:ilvl w:val="0"/>
          <w:numId w:val="30"/>
        </w:numPr>
        <w:rPr>
          <w:b w:val="0"/>
          <w:bCs/>
          <w:color w:val="auto"/>
          <w:lang w:val="fr-CA"/>
        </w:rPr>
      </w:pPr>
      <w:r w:rsidRPr="00EA623E">
        <w:rPr>
          <w:b w:val="0"/>
          <w:bCs/>
          <w:color w:val="auto"/>
          <w:lang w:val="fr-CA"/>
        </w:rPr>
        <w:t>*Lopez, A; Lessard, A. (2016). Récits d'élèves en difficulté d'apprentissage au secondaire sur leur expérience du soutien reçu de leurs enseignants. 84e Congrès de l'ACFAS, Montréal. Canada.</w:t>
      </w:r>
    </w:p>
    <w:p w14:paraId="697F59FE"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Barma, S; Deslandes, R; Bourdon, S; Ntebutse, J G. (2016). Taking the first step towards transforming collaborative practices : analysing data using cultural-historical activity theory. 7th Nordic Conference on Cultural and Activity Research (ISCAR), Elseneur. Danemark.</w:t>
      </w:r>
    </w:p>
    <w:p w14:paraId="55AC62DA" w14:textId="77777777" w:rsidR="00EA623E" w:rsidRPr="00EA623E" w:rsidRDefault="00EA623E" w:rsidP="00EA623E">
      <w:pPr>
        <w:numPr>
          <w:ilvl w:val="0"/>
          <w:numId w:val="30"/>
        </w:numPr>
        <w:rPr>
          <w:b w:val="0"/>
          <w:bCs/>
          <w:color w:val="auto"/>
          <w:lang w:val="fr-CA"/>
        </w:rPr>
      </w:pPr>
      <w:r w:rsidRPr="00EA623E">
        <w:rPr>
          <w:b w:val="0"/>
          <w:bCs/>
          <w:color w:val="auto"/>
          <w:lang w:val="fr-CA"/>
        </w:rPr>
        <w:t>Lessard, A; Bourdon, S; Ntebutse, J G. (2016). Un programme communautaire favorisant la persévérance des élèves du secondaire : résultats préliminaires d'une recherche évaluative. Communication présentée dans le cadre des conférences-midi du Centre d'études et de recherches sur les transitions et l'apprentissage (CERTA), Sherbrooke. Canada.</w:t>
      </w:r>
    </w:p>
    <w:p w14:paraId="2D186369" w14:textId="77777777" w:rsidR="000273E9" w:rsidRPr="006D1F90" w:rsidRDefault="000273E9" w:rsidP="00316C32">
      <w:pPr>
        <w:rPr>
          <w:rStyle w:val="Pasaudacieux"/>
        </w:rPr>
      </w:pPr>
    </w:p>
    <w:sectPr w:rsidR="000273E9" w:rsidRPr="006D1F90" w:rsidSect="002B06F9">
      <w:pgSz w:w="11906" w:h="16838" w:code="9"/>
      <w:pgMar w:top="1134" w:right="1440" w:bottom="42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Franklin Gothic Demi">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9E1F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8B9C556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B384D8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10C1A5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B7026B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317F10"/>
    <w:multiLevelType w:val="multilevel"/>
    <w:tmpl w:val="BC62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DD62C2"/>
    <w:multiLevelType w:val="hybridMultilevel"/>
    <w:tmpl w:val="F5102624"/>
    <w:lvl w:ilvl="0" w:tplc="9FBC6118">
      <w:start w:val="1"/>
      <w:numFmt w:val="bullet"/>
      <w:lvlText w:val=""/>
      <w:lvlJc w:val="left"/>
      <w:pPr>
        <w:ind w:left="720" w:hanging="360"/>
      </w:pPr>
      <w:rPr>
        <w:rFonts w:ascii="Symbol" w:hAnsi="Symbol" w:hint="default"/>
      </w:rPr>
    </w:lvl>
    <w:lvl w:ilvl="1" w:tplc="3D461988">
      <w:start w:val="1"/>
      <w:numFmt w:val="bullet"/>
      <w:lvlText w:val="o"/>
      <w:lvlJc w:val="left"/>
      <w:pPr>
        <w:ind w:left="1440" w:hanging="360"/>
      </w:pPr>
      <w:rPr>
        <w:rFonts w:ascii="Courier New" w:hAnsi="Courier New" w:hint="default"/>
      </w:rPr>
    </w:lvl>
    <w:lvl w:ilvl="2" w:tplc="CE4608A2">
      <w:start w:val="1"/>
      <w:numFmt w:val="bullet"/>
      <w:lvlText w:val=""/>
      <w:lvlJc w:val="left"/>
      <w:pPr>
        <w:ind w:left="2160" w:hanging="360"/>
      </w:pPr>
      <w:rPr>
        <w:rFonts w:ascii="Wingdings" w:hAnsi="Wingdings" w:hint="default"/>
      </w:rPr>
    </w:lvl>
    <w:lvl w:ilvl="3" w:tplc="8B744968">
      <w:start w:val="1"/>
      <w:numFmt w:val="bullet"/>
      <w:lvlText w:val=""/>
      <w:lvlJc w:val="left"/>
      <w:pPr>
        <w:ind w:left="2880" w:hanging="360"/>
      </w:pPr>
      <w:rPr>
        <w:rFonts w:ascii="Symbol" w:hAnsi="Symbol" w:hint="default"/>
      </w:rPr>
    </w:lvl>
    <w:lvl w:ilvl="4" w:tplc="9FDAF854">
      <w:start w:val="1"/>
      <w:numFmt w:val="bullet"/>
      <w:lvlText w:val="o"/>
      <w:lvlJc w:val="left"/>
      <w:pPr>
        <w:ind w:left="3600" w:hanging="360"/>
      </w:pPr>
      <w:rPr>
        <w:rFonts w:ascii="Courier New" w:hAnsi="Courier New" w:hint="default"/>
      </w:rPr>
    </w:lvl>
    <w:lvl w:ilvl="5" w:tplc="4D16CE1A">
      <w:start w:val="1"/>
      <w:numFmt w:val="bullet"/>
      <w:lvlText w:val=""/>
      <w:lvlJc w:val="left"/>
      <w:pPr>
        <w:ind w:left="4320" w:hanging="360"/>
      </w:pPr>
      <w:rPr>
        <w:rFonts w:ascii="Wingdings" w:hAnsi="Wingdings" w:hint="default"/>
      </w:rPr>
    </w:lvl>
    <w:lvl w:ilvl="6" w:tplc="639488B2">
      <w:start w:val="1"/>
      <w:numFmt w:val="bullet"/>
      <w:lvlText w:val=""/>
      <w:lvlJc w:val="left"/>
      <w:pPr>
        <w:ind w:left="5040" w:hanging="360"/>
      </w:pPr>
      <w:rPr>
        <w:rFonts w:ascii="Symbol" w:hAnsi="Symbol" w:hint="default"/>
      </w:rPr>
    </w:lvl>
    <w:lvl w:ilvl="7" w:tplc="8A602D8A">
      <w:start w:val="1"/>
      <w:numFmt w:val="bullet"/>
      <w:lvlText w:val="o"/>
      <w:lvlJc w:val="left"/>
      <w:pPr>
        <w:ind w:left="5760" w:hanging="360"/>
      </w:pPr>
      <w:rPr>
        <w:rFonts w:ascii="Courier New" w:hAnsi="Courier New" w:hint="default"/>
      </w:rPr>
    </w:lvl>
    <w:lvl w:ilvl="8" w:tplc="6BC8730C">
      <w:start w:val="1"/>
      <w:numFmt w:val="bullet"/>
      <w:lvlText w:val=""/>
      <w:lvlJc w:val="left"/>
      <w:pPr>
        <w:ind w:left="6480" w:hanging="360"/>
      </w:pPr>
      <w:rPr>
        <w:rFonts w:ascii="Wingdings" w:hAnsi="Wingdings" w:hint="default"/>
      </w:rPr>
    </w:lvl>
  </w:abstractNum>
  <w:abstractNum w:abstractNumId="7" w15:restartNumberingAfterBreak="0">
    <w:nsid w:val="06076D2A"/>
    <w:multiLevelType w:val="multilevel"/>
    <w:tmpl w:val="64AE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C44BFD"/>
    <w:multiLevelType w:val="multilevel"/>
    <w:tmpl w:val="BE8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1B172"/>
    <w:multiLevelType w:val="hybridMultilevel"/>
    <w:tmpl w:val="4A0AE430"/>
    <w:lvl w:ilvl="0" w:tplc="C02C0DBE">
      <w:start w:val="1"/>
      <w:numFmt w:val="bullet"/>
      <w:lvlText w:val=""/>
      <w:lvlJc w:val="left"/>
      <w:pPr>
        <w:ind w:left="720" w:hanging="360"/>
      </w:pPr>
      <w:rPr>
        <w:rFonts w:ascii="Symbol" w:hAnsi="Symbol" w:hint="default"/>
      </w:rPr>
    </w:lvl>
    <w:lvl w:ilvl="1" w:tplc="7CC2854E">
      <w:start w:val="1"/>
      <w:numFmt w:val="bullet"/>
      <w:lvlText w:val="o"/>
      <w:lvlJc w:val="left"/>
      <w:pPr>
        <w:ind w:left="1440" w:hanging="360"/>
      </w:pPr>
      <w:rPr>
        <w:rFonts w:ascii="Courier New" w:hAnsi="Courier New" w:hint="default"/>
      </w:rPr>
    </w:lvl>
    <w:lvl w:ilvl="2" w:tplc="87123024">
      <w:start w:val="1"/>
      <w:numFmt w:val="bullet"/>
      <w:lvlText w:val=""/>
      <w:lvlJc w:val="left"/>
      <w:pPr>
        <w:ind w:left="2160" w:hanging="360"/>
      </w:pPr>
      <w:rPr>
        <w:rFonts w:ascii="Wingdings" w:hAnsi="Wingdings" w:hint="default"/>
      </w:rPr>
    </w:lvl>
    <w:lvl w:ilvl="3" w:tplc="490E1668">
      <w:start w:val="1"/>
      <w:numFmt w:val="bullet"/>
      <w:lvlText w:val=""/>
      <w:lvlJc w:val="left"/>
      <w:pPr>
        <w:ind w:left="2880" w:hanging="360"/>
      </w:pPr>
      <w:rPr>
        <w:rFonts w:ascii="Symbol" w:hAnsi="Symbol" w:hint="default"/>
      </w:rPr>
    </w:lvl>
    <w:lvl w:ilvl="4" w:tplc="F9141E94">
      <w:start w:val="1"/>
      <w:numFmt w:val="bullet"/>
      <w:lvlText w:val="o"/>
      <w:lvlJc w:val="left"/>
      <w:pPr>
        <w:ind w:left="3600" w:hanging="360"/>
      </w:pPr>
      <w:rPr>
        <w:rFonts w:ascii="Courier New" w:hAnsi="Courier New" w:hint="default"/>
      </w:rPr>
    </w:lvl>
    <w:lvl w:ilvl="5" w:tplc="6778EAB2">
      <w:start w:val="1"/>
      <w:numFmt w:val="bullet"/>
      <w:lvlText w:val=""/>
      <w:lvlJc w:val="left"/>
      <w:pPr>
        <w:ind w:left="4320" w:hanging="360"/>
      </w:pPr>
      <w:rPr>
        <w:rFonts w:ascii="Wingdings" w:hAnsi="Wingdings" w:hint="default"/>
      </w:rPr>
    </w:lvl>
    <w:lvl w:ilvl="6" w:tplc="6FC4107C">
      <w:start w:val="1"/>
      <w:numFmt w:val="bullet"/>
      <w:lvlText w:val=""/>
      <w:lvlJc w:val="left"/>
      <w:pPr>
        <w:ind w:left="5040" w:hanging="360"/>
      </w:pPr>
      <w:rPr>
        <w:rFonts w:ascii="Symbol" w:hAnsi="Symbol" w:hint="default"/>
      </w:rPr>
    </w:lvl>
    <w:lvl w:ilvl="7" w:tplc="B2340EBE">
      <w:start w:val="1"/>
      <w:numFmt w:val="bullet"/>
      <w:lvlText w:val="o"/>
      <w:lvlJc w:val="left"/>
      <w:pPr>
        <w:ind w:left="5760" w:hanging="360"/>
      </w:pPr>
      <w:rPr>
        <w:rFonts w:ascii="Courier New" w:hAnsi="Courier New" w:hint="default"/>
      </w:rPr>
    </w:lvl>
    <w:lvl w:ilvl="8" w:tplc="F1BECA1C">
      <w:start w:val="1"/>
      <w:numFmt w:val="bullet"/>
      <w:lvlText w:val=""/>
      <w:lvlJc w:val="left"/>
      <w:pPr>
        <w:ind w:left="6480" w:hanging="360"/>
      </w:pPr>
      <w:rPr>
        <w:rFonts w:ascii="Wingdings" w:hAnsi="Wingdings" w:hint="default"/>
      </w:rPr>
    </w:lvl>
  </w:abstractNum>
  <w:abstractNum w:abstractNumId="10" w15:restartNumberingAfterBreak="0">
    <w:nsid w:val="0D4F155B"/>
    <w:multiLevelType w:val="hybridMultilevel"/>
    <w:tmpl w:val="F87C5898"/>
    <w:lvl w:ilvl="0" w:tplc="49A81480">
      <w:start w:val="1"/>
      <w:numFmt w:val="bullet"/>
      <w:lvlText w:val=""/>
      <w:lvlJc w:val="left"/>
      <w:pPr>
        <w:ind w:left="720" w:hanging="360"/>
      </w:pPr>
      <w:rPr>
        <w:rFonts w:ascii="Symbol" w:hAnsi="Symbol" w:hint="default"/>
      </w:rPr>
    </w:lvl>
    <w:lvl w:ilvl="1" w:tplc="E1C600CA">
      <w:start w:val="1"/>
      <w:numFmt w:val="bullet"/>
      <w:lvlText w:val="o"/>
      <w:lvlJc w:val="left"/>
      <w:pPr>
        <w:ind w:left="1440" w:hanging="360"/>
      </w:pPr>
      <w:rPr>
        <w:rFonts w:ascii="Courier New" w:hAnsi="Courier New" w:hint="default"/>
      </w:rPr>
    </w:lvl>
    <w:lvl w:ilvl="2" w:tplc="A7FA99C0">
      <w:start w:val="1"/>
      <w:numFmt w:val="bullet"/>
      <w:lvlText w:val=""/>
      <w:lvlJc w:val="left"/>
      <w:pPr>
        <w:ind w:left="2160" w:hanging="360"/>
      </w:pPr>
      <w:rPr>
        <w:rFonts w:ascii="Wingdings" w:hAnsi="Wingdings" w:hint="default"/>
      </w:rPr>
    </w:lvl>
    <w:lvl w:ilvl="3" w:tplc="E45C5452">
      <w:start w:val="1"/>
      <w:numFmt w:val="bullet"/>
      <w:lvlText w:val=""/>
      <w:lvlJc w:val="left"/>
      <w:pPr>
        <w:ind w:left="2880" w:hanging="360"/>
      </w:pPr>
      <w:rPr>
        <w:rFonts w:ascii="Symbol" w:hAnsi="Symbol" w:hint="default"/>
      </w:rPr>
    </w:lvl>
    <w:lvl w:ilvl="4" w:tplc="41629D3A">
      <w:start w:val="1"/>
      <w:numFmt w:val="bullet"/>
      <w:lvlText w:val="o"/>
      <w:lvlJc w:val="left"/>
      <w:pPr>
        <w:ind w:left="3600" w:hanging="360"/>
      </w:pPr>
      <w:rPr>
        <w:rFonts w:ascii="Courier New" w:hAnsi="Courier New" w:hint="default"/>
      </w:rPr>
    </w:lvl>
    <w:lvl w:ilvl="5" w:tplc="266AFAD2">
      <w:start w:val="1"/>
      <w:numFmt w:val="bullet"/>
      <w:lvlText w:val=""/>
      <w:lvlJc w:val="left"/>
      <w:pPr>
        <w:ind w:left="4320" w:hanging="360"/>
      </w:pPr>
      <w:rPr>
        <w:rFonts w:ascii="Wingdings" w:hAnsi="Wingdings" w:hint="default"/>
      </w:rPr>
    </w:lvl>
    <w:lvl w:ilvl="6" w:tplc="E5DA89A0">
      <w:start w:val="1"/>
      <w:numFmt w:val="bullet"/>
      <w:lvlText w:val=""/>
      <w:lvlJc w:val="left"/>
      <w:pPr>
        <w:ind w:left="5040" w:hanging="360"/>
      </w:pPr>
      <w:rPr>
        <w:rFonts w:ascii="Symbol" w:hAnsi="Symbol" w:hint="default"/>
      </w:rPr>
    </w:lvl>
    <w:lvl w:ilvl="7" w:tplc="3C620AB0">
      <w:start w:val="1"/>
      <w:numFmt w:val="bullet"/>
      <w:lvlText w:val="o"/>
      <w:lvlJc w:val="left"/>
      <w:pPr>
        <w:ind w:left="5760" w:hanging="360"/>
      </w:pPr>
      <w:rPr>
        <w:rFonts w:ascii="Courier New" w:hAnsi="Courier New" w:hint="default"/>
      </w:rPr>
    </w:lvl>
    <w:lvl w:ilvl="8" w:tplc="713EF648">
      <w:start w:val="1"/>
      <w:numFmt w:val="bullet"/>
      <w:lvlText w:val=""/>
      <w:lvlJc w:val="left"/>
      <w:pPr>
        <w:ind w:left="6480" w:hanging="360"/>
      </w:pPr>
      <w:rPr>
        <w:rFonts w:ascii="Wingdings" w:hAnsi="Wingdings" w:hint="default"/>
      </w:rPr>
    </w:lvl>
  </w:abstractNum>
  <w:abstractNum w:abstractNumId="11" w15:restartNumberingAfterBreak="0">
    <w:nsid w:val="13096A98"/>
    <w:multiLevelType w:val="multilevel"/>
    <w:tmpl w:val="47B6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30A53"/>
    <w:multiLevelType w:val="multilevel"/>
    <w:tmpl w:val="A2C2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13161"/>
    <w:multiLevelType w:val="multilevel"/>
    <w:tmpl w:val="4350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C2805"/>
    <w:multiLevelType w:val="multilevel"/>
    <w:tmpl w:val="218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A5548"/>
    <w:multiLevelType w:val="hybridMultilevel"/>
    <w:tmpl w:val="F1CE1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604C96"/>
    <w:multiLevelType w:val="hybridMultilevel"/>
    <w:tmpl w:val="DCAA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61490"/>
    <w:multiLevelType w:val="hybridMultilevel"/>
    <w:tmpl w:val="130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71611"/>
    <w:multiLevelType w:val="hybridMultilevel"/>
    <w:tmpl w:val="B0C2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00262"/>
    <w:multiLevelType w:val="multilevel"/>
    <w:tmpl w:val="2E9C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1B57E"/>
    <w:multiLevelType w:val="hybridMultilevel"/>
    <w:tmpl w:val="2878E77A"/>
    <w:lvl w:ilvl="0" w:tplc="C90C7142">
      <w:start w:val="1"/>
      <w:numFmt w:val="bullet"/>
      <w:lvlText w:val=""/>
      <w:lvlJc w:val="left"/>
      <w:pPr>
        <w:ind w:left="720" w:hanging="360"/>
      </w:pPr>
      <w:rPr>
        <w:rFonts w:ascii="Symbol" w:hAnsi="Symbol" w:hint="default"/>
      </w:rPr>
    </w:lvl>
    <w:lvl w:ilvl="1" w:tplc="6E0E7244">
      <w:start w:val="1"/>
      <w:numFmt w:val="bullet"/>
      <w:lvlText w:val="o"/>
      <w:lvlJc w:val="left"/>
      <w:pPr>
        <w:ind w:left="1440" w:hanging="360"/>
      </w:pPr>
      <w:rPr>
        <w:rFonts w:ascii="Courier New" w:hAnsi="Courier New" w:hint="default"/>
      </w:rPr>
    </w:lvl>
    <w:lvl w:ilvl="2" w:tplc="FB7A1996">
      <w:start w:val="1"/>
      <w:numFmt w:val="bullet"/>
      <w:lvlText w:val=""/>
      <w:lvlJc w:val="left"/>
      <w:pPr>
        <w:ind w:left="2160" w:hanging="360"/>
      </w:pPr>
      <w:rPr>
        <w:rFonts w:ascii="Wingdings" w:hAnsi="Wingdings" w:hint="default"/>
      </w:rPr>
    </w:lvl>
    <w:lvl w:ilvl="3" w:tplc="D27ECEA2">
      <w:start w:val="1"/>
      <w:numFmt w:val="bullet"/>
      <w:lvlText w:val=""/>
      <w:lvlJc w:val="left"/>
      <w:pPr>
        <w:ind w:left="2880" w:hanging="360"/>
      </w:pPr>
      <w:rPr>
        <w:rFonts w:ascii="Symbol" w:hAnsi="Symbol" w:hint="default"/>
      </w:rPr>
    </w:lvl>
    <w:lvl w:ilvl="4" w:tplc="C9B4801C">
      <w:start w:val="1"/>
      <w:numFmt w:val="bullet"/>
      <w:lvlText w:val="o"/>
      <w:lvlJc w:val="left"/>
      <w:pPr>
        <w:ind w:left="3600" w:hanging="360"/>
      </w:pPr>
      <w:rPr>
        <w:rFonts w:ascii="Courier New" w:hAnsi="Courier New" w:hint="default"/>
      </w:rPr>
    </w:lvl>
    <w:lvl w:ilvl="5" w:tplc="112ABA94">
      <w:start w:val="1"/>
      <w:numFmt w:val="bullet"/>
      <w:lvlText w:val=""/>
      <w:lvlJc w:val="left"/>
      <w:pPr>
        <w:ind w:left="4320" w:hanging="360"/>
      </w:pPr>
      <w:rPr>
        <w:rFonts w:ascii="Wingdings" w:hAnsi="Wingdings" w:hint="default"/>
      </w:rPr>
    </w:lvl>
    <w:lvl w:ilvl="6" w:tplc="40EE4E06">
      <w:start w:val="1"/>
      <w:numFmt w:val="bullet"/>
      <w:lvlText w:val=""/>
      <w:lvlJc w:val="left"/>
      <w:pPr>
        <w:ind w:left="5040" w:hanging="360"/>
      </w:pPr>
      <w:rPr>
        <w:rFonts w:ascii="Symbol" w:hAnsi="Symbol" w:hint="default"/>
      </w:rPr>
    </w:lvl>
    <w:lvl w:ilvl="7" w:tplc="96E2E668">
      <w:start w:val="1"/>
      <w:numFmt w:val="bullet"/>
      <w:lvlText w:val="o"/>
      <w:lvlJc w:val="left"/>
      <w:pPr>
        <w:ind w:left="5760" w:hanging="360"/>
      </w:pPr>
      <w:rPr>
        <w:rFonts w:ascii="Courier New" w:hAnsi="Courier New" w:hint="default"/>
      </w:rPr>
    </w:lvl>
    <w:lvl w:ilvl="8" w:tplc="C7A0C74A">
      <w:start w:val="1"/>
      <w:numFmt w:val="bullet"/>
      <w:lvlText w:val=""/>
      <w:lvlJc w:val="left"/>
      <w:pPr>
        <w:ind w:left="6480" w:hanging="360"/>
      </w:pPr>
      <w:rPr>
        <w:rFonts w:ascii="Wingdings" w:hAnsi="Wingdings" w:hint="default"/>
      </w:rPr>
    </w:lvl>
  </w:abstractNum>
  <w:abstractNum w:abstractNumId="21" w15:restartNumberingAfterBreak="0">
    <w:nsid w:val="410F0C8A"/>
    <w:multiLevelType w:val="multilevel"/>
    <w:tmpl w:val="9E9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1A6CA"/>
    <w:multiLevelType w:val="hybridMultilevel"/>
    <w:tmpl w:val="9B3A86C4"/>
    <w:lvl w:ilvl="0" w:tplc="ADDE94CC">
      <w:start w:val="1"/>
      <w:numFmt w:val="bullet"/>
      <w:lvlText w:val=""/>
      <w:lvlJc w:val="left"/>
      <w:pPr>
        <w:ind w:left="720" w:hanging="360"/>
      </w:pPr>
      <w:rPr>
        <w:rFonts w:ascii="Symbol" w:hAnsi="Symbol" w:hint="default"/>
      </w:rPr>
    </w:lvl>
    <w:lvl w:ilvl="1" w:tplc="E824625A">
      <w:start w:val="1"/>
      <w:numFmt w:val="bullet"/>
      <w:lvlText w:val="o"/>
      <w:lvlJc w:val="left"/>
      <w:pPr>
        <w:ind w:left="1440" w:hanging="360"/>
      </w:pPr>
      <w:rPr>
        <w:rFonts w:ascii="Courier New" w:hAnsi="Courier New" w:hint="default"/>
      </w:rPr>
    </w:lvl>
    <w:lvl w:ilvl="2" w:tplc="B39AA17E">
      <w:start w:val="1"/>
      <w:numFmt w:val="bullet"/>
      <w:lvlText w:val=""/>
      <w:lvlJc w:val="left"/>
      <w:pPr>
        <w:ind w:left="2160" w:hanging="360"/>
      </w:pPr>
      <w:rPr>
        <w:rFonts w:ascii="Wingdings" w:hAnsi="Wingdings" w:hint="default"/>
      </w:rPr>
    </w:lvl>
    <w:lvl w:ilvl="3" w:tplc="02A492A0">
      <w:start w:val="1"/>
      <w:numFmt w:val="bullet"/>
      <w:lvlText w:val=""/>
      <w:lvlJc w:val="left"/>
      <w:pPr>
        <w:ind w:left="2880" w:hanging="360"/>
      </w:pPr>
      <w:rPr>
        <w:rFonts w:ascii="Symbol" w:hAnsi="Symbol" w:hint="default"/>
      </w:rPr>
    </w:lvl>
    <w:lvl w:ilvl="4" w:tplc="77044742">
      <w:start w:val="1"/>
      <w:numFmt w:val="bullet"/>
      <w:lvlText w:val="o"/>
      <w:lvlJc w:val="left"/>
      <w:pPr>
        <w:ind w:left="3600" w:hanging="360"/>
      </w:pPr>
      <w:rPr>
        <w:rFonts w:ascii="Courier New" w:hAnsi="Courier New" w:hint="default"/>
      </w:rPr>
    </w:lvl>
    <w:lvl w:ilvl="5" w:tplc="242E3EE6">
      <w:start w:val="1"/>
      <w:numFmt w:val="bullet"/>
      <w:lvlText w:val=""/>
      <w:lvlJc w:val="left"/>
      <w:pPr>
        <w:ind w:left="4320" w:hanging="360"/>
      </w:pPr>
      <w:rPr>
        <w:rFonts w:ascii="Wingdings" w:hAnsi="Wingdings" w:hint="default"/>
      </w:rPr>
    </w:lvl>
    <w:lvl w:ilvl="6" w:tplc="8146CD52">
      <w:start w:val="1"/>
      <w:numFmt w:val="bullet"/>
      <w:lvlText w:val=""/>
      <w:lvlJc w:val="left"/>
      <w:pPr>
        <w:ind w:left="5040" w:hanging="360"/>
      </w:pPr>
      <w:rPr>
        <w:rFonts w:ascii="Symbol" w:hAnsi="Symbol" w:hint="default"/>
      </w:rPr>
    </w:lvl>
    <w:lvl w:ilvl="7" w:tplc="3AA07534">
      <w:start w:val="1"/>
      <w:numFmt w:val="bullet"/>
      <w:lvlText w:val="o"/>
      <w:lvlJc w:val="left"/>
      <w:pPr>
        <w:ind w:left="5760" w:hanging="360"/>
      </w:pPr>
      <w:rPr>
        <w:rFonts w:ascii="Courier New" w:hAnsi="Courier New" w:hint="default"/>
      </w:rPr>
    </w:lvl>
    <w:lvl w:ilvl="8" w:tplc="D3CE0136">
      <w:start w:val="1"/>
      <w:numFmt w:val="bullet"/>
      <w:lvlText w:val=""/>
      <w:lvlJc w:val="left"/>
      <w:pPr>
        <w:ind w:left="6480" w:hanging="360"/>
      </w:pPr>
      <w:rPr>
        <w:rFonts w:ascii="Wingdings" w:hAnsi="Wingdings" w:hint="default"/>
      </w:rPr>
    </w:lvl>
  </w:abstractNum>
  <w:abstractNum w:abstractNumId="23" w15:restartNumberingAfterBreak="0">
    <w:nsid w:val="4FF814FD"/>
    <w:multiLevelType w:val="multilevel"/>
    <w:tmpl w:val="D6A0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70C9A"/>
    <w:multiLevelType w:val="multilevel"/>
    <w:tmpl w:val="83AA9936"/>
    <w:lvl w:ilvl="0">
      <w:start w:val="1"/>
      <w:numFmt w:val="bullet"/>
      <w:pStyle w:val="Listepuces"/>
      <w:lvlText w:val=""/>
      <w:lvlJc w:val="left"/>
      <w:pPr>
        <w:ind w:left="720" w:hanging="360"/>
      </w:pPr>
      <w:rPr>
        <w:rFonts w:ascii="Symbol" w:hAnsi="Symbol" w:hint="default"/>
        <w:color w:val="0E2841" w:themeColor="text2"/>
      </w:rPr>
    </w:lvl>
    <w:lvl w:ilvl="1">
      <w:start w:val="1"/>
      <w:numFmt w:val="bullet"/>
      <w:pStyle w:val="Listepuces2"/>
      <w:lvlText w:val="○"/>
      <w:lvlJc w:val="left"/>
      <w:pPr>
        <w:ind w:left="1080" w:hanging="360"/>
      </w:pPr>
      <w:rPr>
        <w:rFonts w:ascii="Times New Roman" w:hAnsi="Times New Roman" w:cs="Times New Roman" w:hint="default"/>
        <w:color w:val="0E2841" w:themeColor="text2"/>
      </w:rPr>
    </w:lvl>
    <w:lvl w:ilvl="2">
      <w:start w:val="1"/>
      <w:numFmt w:val="bullet"/>
      <w:pStyle w:val="Listepuces3"/>
      <w:lvlText w:val=""/>
      <w:lvlJc w:val="left"/>
      <w:pPr>
        <w:ind w:left="1440" w:hanging="360"/>
      </w:pPr>
      <w:rPr>
        <w:rFonts w:ascii="Symbol" w:hAnsi="Symbol" w:hint="default"/>
        <w:color w:val="0E2841" w:themeColor="text2"/>
      </w:rPr>
    </w:lvl>
    <w:lvl w:ilvl="3">
      <w:start w:val="1"/>
      <w:numFmt w:val="bullet"/>
      <w:pStyle w:val="Listepuces4"/>
      <w:lvlText w:val="○"/>
      <w:lvlJc w:val="left"/>
      <w:pPr>
        <w:ind w:left="1800" w:hanging="360"/>
      </w:pPr>
      <w:rPr>
        <w:rFonts w:ascii="Times New Roman" w:hAnsi="Times New Roman" w:cs="Times New Roman" w:hint="default"/>
        <w:color w:val="0E2841" w:themeColor="text2"/>
      </w:rPr>
    </w:lvl>
    <w:lvl w:ilvl="4">
      <w:start w:val="1"/>
      <w:numFmt w:val="bullet"/>
      <w:pStyle w:val="Listepuces5"/>
      <w:lvlText w:val=""/>
      <w:lvlJc w:val="left"/>
      <w:pPr>
        <w:ind w:left="2160" w:hanging="360"/>
      </w:pPr>
      <w:rPr>
        <w:rFonts w:ascii="Symbol" w:hAnsi="Symbol" w:hint="default"/>
        <w:color w:val="0E2841"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B1683D"/>
    <w:multiLevelType w:val="hybridMultilevel"/>
    <w:tmpl w:val="34088CE4"/>
    <w:lvl w:ilvl="0" w:tplc="9D46249E">
      <w:start w:val="1"/>
      <w:numFmt w:val="bullet"/>
      <w:lvlText w:val=""/>
      <w:lvlJc w:val="left"/>
      <w:pPr>
        <w:ind w:left="720" w:hanging="360"/>
      </w:pPr>
      <w:rPr>
        <w:rFonts w:ascii="Symbol" w:hAnsi="Symbol" w:hint="default"/>
      </w:rPr>
    </w:lvl>
    <w:lvl w:ilvl="1" w:tplc="34A6417E">
      <w:start w:val="1"/>
      <w:numFmt w:val="bullet"/>
      <w:lvlText w:val="o"/>
      <w:lvlJc w:val="left"/>
      <w:pPr>
        <w:ind w:left="1440" w:hanging="360"/>
      </w:pPr>
      <w:rPr>
        <w:rFonts w:ascii="Courier New" w:hAnsi="Courier New" w:hint="default"/>
      </w:rPr>
    </w:lvl>
    <w:lvl w:ilvl="2" w:tplc="F9CA4558">
      <w:start w:val="1"/>
      <w:numFmt w:val="bullet"/>
      <w:lvlText w:val=""/>
      <w:lvlJc w:val="left"/>
      <w:pPr>
        <w:ind w:left="2160" w:hanging="360"/>
      </w:pPr>
      <w:rPr>
        <w:rFonts w:ascii="Wingdings" w:hAnsi="Wingdings" w:hint="default"/>
      </w:rPr>
    </w:lvl>
    <w:lvl w:ilvl="3" w:tplc="ACB40CFA">
      <w:start w:val="1"/>
      <w:numFmt w:val="bullet"/>
      <w:lvlText w:val=""/>
      <w:lvlJc w:val="left"/>
      <w:pPr>
        <w:ind w:left="2880" w:hanging="360"/>
      </w:pPr>
      <w:rPr>
        <w:rFonts w:ascii="Symbol" w:hAnsi="Symbol" w:hint="default"/>
      </w:rPr>
    </w:lvl>
    <w:lvl w:ilvl="4" w:tplc="52B8E7F4">
      <w:start w:val="1"/>
      <w:numFmt w:val="bullet"/>
      <w:lvlText w:val="o"/>
      <w:lvlJc w:val="left"/>
      <w:pPr>
        <w:ind w:left="3600" w:hanging="360"/>
      </w:pPr>
      <w:rPr>
        <w:rFonts w:ascii="Courier New" w:hAnsi="Courier New" w:hint="default"/>
      </w:rPr>
    </w:lvl>
    <w:lvl w:ilvl="5" w:tplc="0DB42AC8">
      <w:start w:val="1"/>
      <w:numFmt w:val="bullet"/>
      <w:lvlText w:val=""/>
      <w:lvlJc w:val="left"/>
      <w:pPr>
        <w:ind w:left="4320" w:hanging="360"/>
      </w:pPr>
      <w:rPr>
        <w:rFonts w:ascii="Wingdings" w:hAnsi="Wingdings" w:hint="default"/>
      </w:rPr>
    </w:lvl>
    <w:lvl w:ilvl="6" w:tplc="91D2BF06">
      <w:start w:val="1"/>
      <w:numFmt w:val="bullet"/>
      <w:lvlText w:val=""/>
      <w:lvlJc w:val="left"/>
      <w:pPr>
        <w:ind w:left="5040" w:hanging="360"/>
      </w:pPr>
      <w:rPr>
        <w:rFonts w:ascii="Symbol" w:hAnsi="Symbol" w:hint="default"/>
      </w:rPr>
    </w:lvl>
    <w:lvl w:ilvl="7" w:tplc="D2769852">
      <w:start w:val="1"/>
      <w:numFmt w:val="bullet"/>
      <w:lvlText w:val="o"/>
      <w:lvlJc w:val="left"/>
      <w:pPr>
        <w:ind w:left="5760" w:hanging="360"/>
      </w:pPr>
      <w:rPr>
        <w:rFonts w:ascii="Courier New" w:hAnsi="Courier New" w:hint="default"/>
      </w:rPr>
    </w:lvl>
    <w:lvl w:ilvl="8" w:tplc="26CCE860">
      <w:start w:val="1"/>
      <w:numFmt w:val="bullet"/>
      <w:lvlText w:val=""/>
      <w:lvlJc w:val="left"/>
      <w:pPr>
        <w:ind w:left="6480" w:hanging="360"/>
      </w:pPr>
      <w:rPr>
        <w:rFonts w:ascii="Wingdings" w:hAnsi="Wingdings" w:hint="default"/>
      </w:rPr>
    </w:lvl>
  </w:abstractNum>
  <w:abstractNum w:abstractNumId="26" w15:restartNumberingAfterBreak="0">
    <w:nsid w:val="68F00CEA"/>
    <w:multiLevelType w:val="multilevel"/>
    <w:tmpl w:val="4746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963FA"/>
    <w:multiLevelType w:val="hybridMultilevel"/>
    <w:tmpl w:val="54BC3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6D524F"/>
    <w:multiLevelType w:val="multilevel"/>
    <w:tmpl w:val="D99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2BBBD"/>
    <w:multiLevelType w:val="hybridMultilevel"/>
    <w:tmpl w:val="D83AD820"/>
    <w:lvl w:ilvl="0" w:tplc="E716BD24">
      <w:start w:val="1"/>
      <w:numFmt w:val="bullet"/>
      <w:lvlText w:val=""/>
      <w:lvlJc w:val="left"/>
      <w:pPr>
        <w:ind w:left="720" w:hanging="360"/>
      </w:pPr>
      <w:rPr>
        <w:rFonts w:ascii="Symbol" w:hAnsi="Symbol" w:hint="default"/>
      </w:rPr>
    </w:lvl>
    <w:lvl w:ilvl="1" w:tplc="BD62E236">
      <w:start w:val="1"/>
      <w:numFmt w:val="bullet"/>
      <w:lvlText w:val="o"/>
      <w:lvlJc w:val="left"/>
      <w:pPr>
        <w:ind w:left="1440" w:hanging="360"/>
      </w:pPr>
      <w:rPr>
        <w:rFonts w:ascii="Courier New" w:hAnsi="Courier New" w:hint="default"/>
      </w:rPr>
    </w:lvl>
    <w:lvl w:ilvl="2" w:tplc="AC385282">
      <w:start w:val="1"/>
      <w:numFmt w:val="bullet"/>
      <w:lvlText w:val=""/>
      <w:lvlJc w:val="left"/>
      <w:pPr>
        <w:ind w:left="2160" w:hanging="360"/>
      </w:pPr>
      <w:rPr>
        <w:rFonts w:ascii="Wingdings" w:hAnsi="Wingdings" w:hint="default"/>
      </w:rPr>
    </w:lvl>
    <w:lvl w:ilvl="3" w:tplc="B3B6EE08">
      <w:start w:val="1"/>
      <w:numFmt w:val="bullet"/>
      <w:lvlText w:val=""/>
      <w:lvlJc w:val="left"/>
      <w:pPr>
        <w:ind w:left="2880" w:hanging="360"/>
      </w:pPr>
      <w:rPr>
        <w:rFonts w:ascii="Symbol" w:hAnsi="Symbol" w:hint="default"/>
      </w:rPr>
    </w:lvl>
    <w:lvl w:ilvl="4" w:tplc="6B260C20">
      <w:start w:val="1"/>
      <w:numFmt w:val="bullet"/>
      <w:lvlText w:val="o"/>
      <w:lvlJc w:val="left"/>
      <w:pPr>
        <w:ind w:left="3600" w:hanging="360"/>
      </w:pPr>
      <w:rPr>
        <w:rFonts w:ascii="Courier New" w:hAnsi="Courier New" w:hint="default"/>
      </w:rPr>
    </w:lvl>
    <w:lvl w:ilvl="5" w:tplc="AC7CBBF4">
      <w:start w:val="1"/>
      <w:numFmt w:val="bullet"/>
      <w:lvlText w:val=""/>
      <w:lvlJc w:val="left"/>
      <w:pPr>
        <w:ind w:left="4320" w:hanging="360"/>
      </w:pPr>
      <w:rPr>
        <w:rFonts w:ascii="Wingdings" w:hAnsi="Wingdings" w:hint="default"/>
      </w:rPr>
    </w:lvl>
    <w:lvl w:ilvl="6" w:tplc="F70E8024">
      <w:start w:val="1"/>
      <w:numFmt w:val="bullet"/>
      <w:lvlText w:val=""/>
      <w:lvlJc w:val="left"/>
      <w:pPr>
        <w:ind w:left="5040" w:hanging="360"/>
      </w:pPr>
      <w:rPr>
        <w:rFonts w:ascii="Symbol" w:hAnsi="Symbol" w:hint="default"/>
      </w:rPr>
    </w:lvl>
    <w:lvl w:ilvl="7" w:tplc="68EE0B48">
      <w:start w:val="1"/>
      <w:numFmt w:val="bullet"/>
      <w:lvlText w:val="o"/>
      <w:lvlJc w:val="left"/>
      <w:pPr>
        <w:ind w:left="5760" w:hanging="360"/>
      </w:pPr>
      <w:rPr>
        <w:rFonts w:ascii="Courier New" w:hAnsi="Courier New" w:hint="default"/>
      </w:rPr>
    </w:lvl>
    <w:lvl w:ilvl="8" w:tplc="1540C026">
      <w:start w:val="1"/>
      <w:numFmt w:val="bullet"/>
      <w:lvlText w:val=""/>
      <w:lvlJc w:val="left"/>
      <w:pPr>
        <w:ind w:left="6480" w:hanging="360"/>
      </w:pPr>
      <w:rPr>
        <w:rFonts w:ascii="Wingdings" w:hAnsi="Wingdings" w:hint="default"/>
      </w:rPr>
    </w:lvl>
  </w:abstractNum>
  <w:num w:numId="1" w16cid:durableId="1971281726">
    <w:abstractNumId w:val="22"/>
  </w:num>
  <w:num w:numId="2" w16cid:durableId="208499492">
    <w:abstractNumId w:val="29"/>
  </w:num>
  <w:num w:numId="3" w16cid:durableId="733358831">
    <w:abstractNumId w:val="9"/>
  </w:num>
  <w:num w:numId="4" w16cid:durableId="700475163">
    <w:abstractNumId w:val="25"/>
  </w:num>
  <w:num w:numId="5" w16cid:durableId="1963490968">
    <w:abstractNumId w:val="20"/>
  </w:num>
  <w:num w:numId="6" w16cid:durableId="374744320">
    <w:abstractNumId w:val="10"/>
  </w:num>
  <w:num w:numId="7" w16cid:durableId="931669694">
    <w:abstractNumId w:val="6"/>
  </w:num>
  <w:num w:numId="8" w16cid:durableId="963853787">
    <w:abstractNumId w:val="18"/>
  </w:num>
  <w:num w:numId="9" w16cid:durableId="123549603">
    <w:abstractNumId w:val="16"/>
  </w:num>
  <w:num w:numId="10" w16cid:durableId="1309941647">
    <w:abstractNumId w:val="27"/>
  </w:num>
  <w:num w:numId="11" w16cid:durableId="404760913">
    <w:abstractNumId w:val="15"/>
  </w:num>
  <w:num w:numId="12" w16cid:durableId="2018582123">
    <w:abstractNumId w:val="17"/>
  </w:num>
  <w:num w:numId="13" w16cid:durableId="1953709742">
    <w:abstractNumId w:val="4"/>
  </w:num>
  <w:num w:numId="14" w16cid:durableId="243075472">
    <w:abstractNumId w:val="3"/>
  </w:num>
  <w:num w:numId="15" w16cid:durableId="1507863704">
    <w:abstractNumId w:val="2"/>
  </w:num>
  <w:num w:numId="16" w16cid:durableId="1948266273">
    <w:abstractNumId w:val="1"/>
  </w:num>
  <w:num w:numId="17" w16cid:durableId="464201361">
    <w:abstractNumId w:val="0"/>
  </w:num>
  <w:num w:numId="18" w16cid:durableId="1423646096">
    <w:abstractNumId w:val="24"/>
  </w:num>
  <w:num w:numId="19" w16cid:durableId="728769391">
    <w:abstractNumId w:val="11"/>
  </w:num>
  <w:num w:numId="20" w16cid:durableId="614794035">
    <w:abstractNumId w:val="26"/>
  </w:num>
  <w:num w:numId="21" w16cid:durableId="941106474">
    <w:abstractNumId w:val="21"/>
  </w:num>
  <w:num w:numId="22" w16cid:durableId="1129664388">
    <w:abstractNumId w:val="28"/>
  </w:num>
  <w:num w:numId="23" w16cid:durableId="812334087">
    <w:abstractNumId w:val="23"/>
  </w:num>
  <w:num w:numId="24" w16cid:durableId="1702516558">
    <w:abstractNumId w:val="7"/>
  </w:num>
  <w:num w:numId="25" w16cid:durableId="1608081851">
    <w:abstractNumId w:val="12"/>
  </w:num>
  <w:num w:numId="26" w16cid:durableId="987173756">
    <w:abstractNumId w:val="5"/>
  </w:num>
  <w:num w:numId="27" w16cid:durableId="1399982797">
    <w:abstractNumId w:val="19"/>
  </w:num>
  <w:num w:numId="28" w16cid:durableId="1901332007">
    <w:abstractNumId w:val="8"/>
  </w:num>
  <w:num w:numId="29" w16cid:durableId="1343704539">
    <w:abstractNumId w:val="14"/>
  </w:num>
  <w:num w:numId="30" w16cid:durableId="1383560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CF"/>
    <w:rsid w:val="0000001A"/>
    <w:rsid w:val="00015410"/>
    <w:rsid w:val="00016D3E"/>
    <w:rsid w:val="000273E9"/>
    <w:rsid w:val="00034A9E"/>
    <w:rsid w:val="00054A06"/>
    <w:rsid w:val="00081120"/>
    <w:rsid w:val="00084F0C"/>
    <w:rsid w:val="000925EC"/>
    <w:rsid w:val="00092749"/>
    <w:rsid w:val="000A7A1D"/>
    <w:rsid w:val="000B4CAB"/>
    <w:rsid w:val="00115755"/>
    <w:rsid w:val="00120CFE"/>
    <w:rsid w:val="001368B3"/>
    <w:rsid w:val="0016682E"/>
    <w:rsid w:val="001728A6"/>
    <w:rsid w:val="00172C9A"/>
    <w:rsid w:val="001F061E"/>
    <w:rsid w:val="002073B6"/>
    <w:rsid w:val="00210BF9"/>
    <w:rsid w:val="00231796"/>
    <w:rsid w:val="00240B68"/>
    <w:rsid w:val="00256C1D"/>
    <w:rsid w:val="00261257"/>
    <w:rsid w:val="002A338B"/>
    <w:rsid w:val="002B06F9"/>
    <w:rsid w:val="00310717"/>
    <w:rsid w:val="00315D21"/>
    <w:rsid w:val="00316C32"/>
    <w:rsid w:val="003222AD"/>
    <w:rsid w:val="00336D74"/>
    <w:rsid w:val="003A217C"/>
    <w:rsid w:val="003A29E4"/>
    <w:rsid w:val="003B40D9"/>
    <w:rsid w:val="003B52E7"/>
    <w:rsid w:val="003B53D9"/>
    <w:rsid w:val="003E4EBF"/>
    <w:rsid w:val="003F52B5"/>
    <w:rsid w:val="00413570"/>
    <w:rsid w:val="00433D71"/>
    <w:rsid w:val="00437AD5"/>
    <w:rsid w:val="00463E72"/>
    <w:rsid w:val="00482331"/>
    <w:rsid w:val="00484931"/>
    <w:rsid w:val="00490705"/>
    <w:rsid w:val="00497AEE"/>
    <w:rsid w:val="004D6840"/>
    <w:rsid w:val="004E0336"/>
    <w:rsid w:val="004E7B5B"/>
    <w:rsid w:val="005076E9"/>
    <w:rsid w:val="005229A6"/>
    <w:rsid w:val="00532DD2"/>
    <w:rsid w:val="005539EB"/>
    <w:rsid w:val="00553D1D"/>
    <w:rsid w:val="00583E2C"/>
    <w:rsid w:val="00595227"/>
    <w:rsid w:val="005953C2"/>
    <w:rsid w:val="005C6368"/>
    <w:rsid w:val="005D339C"/>
    <w:rsid w:val="005F155B"/>
    <w:rsid w:val="00662603"/>
    <w:rsid w:val="00670EAB"/>
    <w:rsid w:val="00680419"/>
    <w:rsid w:val="006A21D3"/>
    <w:rsid w:val="006D1F90"/>
    <w:rsid w:val="007133C8"/>
    <w:rsid w:val="00751FF1"/>
    <w:rsid w:val="00781FA7"/>
    <w:rsid w:val="00796388"/>
    <w:rsid w:val="007D1F1C"/>
    <w:rsid w:val="007E4341"/>
    <w:rsid w:val="00804319"/>
    <w:rsid w:val="008240D5"/>
    <w:rsid w:val="0084324B"/>
    <w:rsid w:val="00845CE1"/>
    <w:rsid w:val="00856FA0"/>
    <w:rsid w:val="008C5765"/>
    <w:rsid w:val="008D129C"/>
    <w:rsid w:val="008E5BD4"/>
    <w:rsid w:val="008E5F2C"/>
    <w:rsid w:val="008E739D"/>
    <w:rsid w:val="008F7B56"/>
    <w:rsid w:val="00914EAB"/>
    <w:rsid w:val="00917497"/>
    <w:rsid w:val="009239D6"/>
    <w:rsid w:val="0093209B"/>
    <w:rsid w:val="00947F77"/>
    <w:rsid w:val="00951CFD"/>
    <w:rsid w:val="00952342"/>
    <w:rsid w:val="00961FB5"/>
    <w:rsid w:val="009A2F49"/>
    <w:rsid w:val="009B2DE3"/>
    <w:rsid w:val="009F44A5"/>
    <w:rsid w:val="009F638A"/>
    <w:rsid w:val="00A06161"/>
    <w:rsid w:val="00A30C08"/>
    <w:rsid w:val="00A52CEB"/>
    <w:rsid w:val="00A738F9"/>
    <w:rsid w:val="00A76925"/>
    <w:rsid w:val="00A80490"/>
    <w:rsid w:val="00A949FC"/>
    <w:rsid w:val="00AD020D"/>
    <w:rsid w:val="00AD1FD6"/>
    <w:rsid w:val="00AD7182"/>
    <w:rsid w:val="00AE1CC4"/>
    <w:rsid w:val="00AE2A33"/>
    <w:rsid w:val="00B13B26"/>
    <w:rsid w:val="00B378B5"/>
    <w:rsid w:val="00B47A68"/>
    <w:rsid w:val="00B650FA"/>
    <w:rsid w:val="00B8310C"/>
    <w:rsid w:val="00BA1F7D"/>
    <w:rsid w:val="00BD2A66"/>
    <w:rsid w:val="00BF5DA5"/>
    <w:rsid w:val="00C22027"/>
    <w:rsid w:val="00C57F27"/>
    <w:rsid w:val="00C61E63"/>
    <w:rsid w:val="00C73E1E"/>
    <w:rsid w:val="00C7525A"/>
    <w:rsid w:val="00C778F0"/>
    <w:rsid w:val="00D04515"/>
    <w:rsid w:val="00D3309C"/>
    <w:rsid w:val="00D608C2"/>
    <w:rsid w:val="00DA4C27"/>
    <w:rsid w:val="00DB0671"/>
    <w:rsid w:val="00DC490D"/>
    <w:rsid w:val="00E00A21"/>
    <w:rsid w:val="00E271CF"/>
    <w:rsid w:val="00EA623E"/>
    <w:rsid w:val="00EB23AF"/>
    <w:rsid w:val="00EF2B8F"/>
    <w:rsid w:val="00EF74BA"/>
    <w:rsid w:val="00F42E68"/>
    <w:rsid w:val="00F44C15"/>
    <w:rsid w:val="00F677E6"/>
    <w:rsid w:val="00F84BD9"/>
    <w:rsid w:val="00F9176F"/>
    <w:rsid w:val="00F97471"/>
    <w:rsid w:val="00FD4BF2"/>
    <w:rsid w:val="00FD5339"/>
    <w:rsid w:val="00FF75F0"/>
    <w:rsid w:val="030A4566"/>
    <w:rsid w:val="04F903FF"/>
    <w:rsid w:val="07989BEF"/>
    <w:rsid w:val="0C65C2DD"/>
    <w:rsid w:val="0CC46F30"/>
    <w:rsid w:val="0DE88F2E"/>
    <w:rsid w:val="0FA4BB12"/>
    <w:rsid w:val="1143945A"/>
    <w:rsid w:val="12E48EB7"/>
    <w:rsid w:val="15BACA02"/>
    <w:rsid w:val="184EB611"/>
    <w:rsid w:val="196B4D2B"/>
    <w:rsid w:val="19D5BC05"/>
    <w:rsid w:val="1AF218F2"/>
    <w:rsid w:val="1B891ECC"/>
    <w:rsid w:val="2133848A"/>
    <w:rsid w:val="22AEB3AC"/>
    <w:rsid w:val="2558C823"/>
    <w:rsid w:val="284D35C8"/>
    <w:rsid w:val="290C129C"/>
    <w:rsid w:val="29A217E5"/>
    <w:rsid w:val="2ACC0B12"/>
    <w:rsid w:val="3326CF43"/>
    <w:rsid w:val="3385742B"/>
    <w:rsid w:val="339651AB"/>
    <w:rsid w:val="342F38E0"/>
    <w:rsid w:val="35D48CEF"/>
    <w:rsid w:val="3615E0F6"/>
    <w:rsid w:val="36CDF26D"/>
    <w:rsid w:val="3873F390"/>
    <w:rsid w:val="39166526"/>
    <w:rsid w:val="3A33160E"/>
    <w:rsid w:val="3C517938"/>
    <w:rsid w:val="3D58637D"/>
    <w:rsid w:val="3DC04A74"/>
    <w:rsid w:val="3F1F03B7"/>
    <w:rsid w:val="4010654C"/>
    <w:rsid w:val="4044E7AE"/>
    <w:rsid w:val="440937E6"/>
    <w:rsid w:val="45DD3D9A"/>
    <w:rsid w:val="45FC6933"/>
    <w:rsid w:val="49DCBD30"/>
    <w:rsid w:val="4B7CF516"/>
    <w:rsid w:val="4DF8D5B5"/>
    <w:rsid w:val="4EC618C6"/>
    <w:rsid w:val="4F76D47A"/>
    <w:rsid w:val="50376472"/>
    <w:rsid w:val="50EC9353"/>
    <w:rsid w:val="5137D887"/>
    <w:rsid w:val="52E17FCF"/>
    <w:rsid w:val="52EAA1D0"/>
    <w:rsid w:val="59766F4D"/>
    <w:rsid w:val="5D6DFF00"/>
    <w:rsid w:val="5FE5E3A2"/>
    <w:rsid w:val="600A861E"/>
    <w:rsid w:val="616AE986"/>
    <w:rsid w:val="62A5A24B"/>
    <w:rsid w:val="633BCDEC"/>
    <w:rsid w:val="637F0443"/>
    <w:rsid w:val="65F2164E"/>
    <w:rsid w:val="66FBC048"/>
    <w:rsid w:val="67A3DE46"/>
    <w:rsid w:val="69DDF2BC"/>
    <w:rsid w:val="69DF8698"/>
    <w:rsid w:val="6F84F543"/>
    <w:rsid w:val="701EB464"/>
    <w:rsid w:val="7086B579"/>
    <w:rsid w:val="70F87CE4"/>
    <w:rsid w:val="71BE3A0E"/>
    <w:rsid w:val="72D4E2D7"/>
    <w:rsid w:val="7445260A"/>
    <w:rsid w:val="791A9AFE"/>
    <w:rsid w:val="7D0D7C43"/>
    <w:rsid w:val="7DDBC9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63F9"/>
  <w15:chartTrackingRefBased/>
  <w15:docId w15:val="{CD288B57-F1FC-4178-8026-F88CF948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B6"/>
    <w:rPr>
      <w:b/>
      <w:color w:val="000000" w:themeColor="text1"/>
      <w:sz w:val="20"/>
    </w:rPr>
  </w:style>
  <w:style w:type="paragraph" w:styleId="Titre1">
    <w:name w:val="heading 1"/>
    <w:basedOn w:val="Normal"/>
    <w:next w:val="Normal"/>
    <w:link w:val="Titre1Car"/>
    <w:uiPriority w:val="9"/>
    <w:qFormat/>
    <w:rsid w:val="00DA4C27"/>
    <w:pPr>
      <w:keepNext/>
      <w:keepLines/>
      <w:spacing w:after="80" w:line="216" w:lineRule="auto"/>
      <w:outlineLvl w:val="0"/>
    </w:pPr>
    <w:rPr>
      <w:rFonts w:eastAsiaTheme="majorEastAsia" w:cs="Times New Roman (Headings CS)"/>
      <w:b w:val="0"/>
      <w:spacing w:val="20"/>
      <w:sz w:val="72"/>
      <w:szCs w:val="40"/>
    </w:rPr>
  </w:style>
  <w:style w:type="paragraph" w:styleId="Titre2">
    <w:name w:val="heading 2"/>
    <w:basedOn w:val="Normal"/>
    <w:next w:val="Normal"/>
    <w:link w:val="Titre2Car"/>
    <w:uiPriority w:val="9"/>
    <w:qFormat/>
    <w:rsid w:val="00316C32"/>
    <w:pPr>
      <w:keepNext/>
      <w:keepLines/>
      <w:spacing w:before="160" w:after="80"/>
      <w:outlineLvl w:val="1"/>
    </w:pPr>
    <w:rPr>
      <w:rFonts w:eastAsiaTheme="majorEastAsia" w:cs="Times New Roman (Headings CS)"/>
      <w:b w:val="0"/>
      <w:caps/>
      <w:spacing w:val="20"/>
      <w:szCs w:val="32"/>
    </w:rPr>
  </w:style>
  <w:style w:type="paragraph" w:styleId="Titre3">
    <w:name w:val="heading 3"/>
    <w:basedOn w:val="Normal"/>
    <w:next w:val="Normal"/>
    <w:link w:val="Titre3Car"/>
    <w:uiPriority w:val="9"/>
    <w:qFormat/>
    <w:rsid w:val="002073B6"/>
    <w:pPr>
      <w:keepNext/>
      <w:keepLines/>
      <w:spacing w:after="120"/>
      <w:ind w:left="360"/>
      <w:outlineLvl w:val="2"/>
    </w:pPr>
    <w:rPr>
      <w:rFonts w:eastAsiaTheme="majorEastAsia" w:cstheme="majorBidi"/>
      <w:b w:val="0"/>
      <w:i/>
      <w:color w:val="auto"/>
      <w:szCs w:val="28"/>
    </w:rPr>
  </w:style>
  <w:style w:type="paragraph" w:styleId="Titre4">
    <w:name w:val="heading 4"/>
    <w:basedOn w:val="Normal"/>
    <w:next w:val="Normal"/>
    <w:link w:val="Titre4Car"/>
    <w:uiPriority w:val="9"/>
    <w:semiHidden/>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rsid w:val="00662603"/>
    <w:pPr>
      <w:keepNext/>
      <w:keepLines/>
      <w:spacing w:before="40" w:after="0"/>
      <w:outlineLvl w:val="5"/>
    </w:pPr>
    <w:rPr>
      <w:rFonts w:eastAsiaTheme="majorEastAsia" w:cstheme="majorBidi"/>
      <w:b w:val="0"/>
      <w:i/>
      <w:iCs/>
    </w:rPr>
  </w:style>
  <w:style w:type="paragraph" w:styleId="Titre7">
    <w:name w:val="heading 7"/>
    <w:basedOn w:val="Normal"/>
    <w:next w:val="Normal"/>
    <w:link w:val="Titre7Car"/>
    <w:uiPriority w:val="9"/>
    <w:semiHidden/>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4C27"/>
    <w:rPr>
      <w:rFonts w:ascii="Franklin Gothic Book" w:eastAsiaTheme="majorEastAsia" w:hAnsi="Franklin Gothic Book" w:cs="Times New Roman (Headings CS)"/>
      <w:color w:val="000000" w:themeColor="text1"/>
      <w:spacing w:val="20"/>
      <w:sz w:val="72"/>
      <w:szCs w:val="40"/>
    </w:rPr>
  </w:style>
  <w:style w:type="character" w:customStyle="1" w:styleId="Titre2Car">
    <w:name w:val="Titre 2 Car"/>
    <w:basedOn w:val="Policepardfaut"/>
    <w:link w:val="Titre2"/>
    <w:uiPriority w:val="9"/>
    <w:rsid w:val="00316C32"/>
    <w:rPr>
      <w:rFonts w:ascii="Franklin Gothic Book" w:eastAsiaTheme="majorEastAsia" w:hAnsi="Franklin Gothic Book" w:cs="Times New Roman (Headings CS)"/>
      <w:caps/>
      <w:color w:val="000000" w:themeColor="text1"/>
      <w:spacing w:val="20"/>
      <w:sz w:val="20"/>
      <w:szCs w:val="32"/>
    </w:rPr>
  </w:style>
  <w:style w:type="character" w:customStyle="1" w:styleId="Titre3Car">
    <w:name w:val="Titre 3 Car"/>
    <w:basedOn w:val="Policepardfaut"/>
    <w:link w:val="Titre3"/>
    <w:uiPriority w:val="9"/>
    <w:rsid w:val="002073B6"/>
    <w:rPr>
      <w:rFonts w:eastAsiaTheme="majorEastAsia" w:cstheme="majorBidi"/>
      <w:i/>
      <w:sz w:val="20"/>
      <w:szCs w:val="28"/>
    </w:rPr>
  </w:style>
  <w:style w:type="character" w:customStyle="1" w:styleId="Titre4Car">
    <w:name w:val="Titre 4 Car"/>
    <w:basedOn w:val="Policepardfaut"/>
    <w:link w:val="Titre4"/>
    <w:uiPriority w:val="9"/>
    <w:semiHidden/>
    <w:rsid w:val="00316C32"/>
    <w:rPr>
      <w:rFonts w:ascii="Franklin Gothic Book" w:eastAsiaTheme="majorEastAsia" w:hAnsi="Franklin Gothic Book" w:cstheme="majorBidi"/>
      <w:b/>
      <w:i/>
      <w:iCs/>
      <w:color w:val="0F4761" w:themeColor="accent1" w:themeShade="BF"/>
      <w:sz w:val="20"/>
    </w:rPr>
  </w:style>
  <w:style w:type="character" w:customStyle="1" w:styleId="Titre5Car">
    <w:name w:val="Titre 5 Car"/>
    <w:basedOn w:val="Policepardfaut"/>
    <w:link w:val="Titre5"/>
    <w:uiPriority w:val="9"/>
    <w:semiHidden/>
    <w:rsid w:val="00316C32"/>
    <w:rPr>
      <w:rFonts w:ascii="Franklin Gothic Book" w:eastAsiaTheme="majorEastAsia" w:hAnsi="Franklin Gothic Book" w:cstheme="majorBidi"/>
      <w:b/>
      <w:color w:val="0F4761" w:themeColor="accent1" w:themeShade="BF"/>
      <w:sz w:val="20"/>
    </w:rPr>
  </w:style>
  <w:style w:type="character" w:customStyle="1" w:styleId="Titre6Car">
    <w:name w:val="Titre 6 Car"/>
    <w:basedOn w:val="Policepardfaut"/>
    <w:link w:val="Titre6"/>
    <w:uiPriority w:val="9"/>
    <w:semiHidden/>
    <w:rsid w:val="00316C32"/>
    <w:rPr>
      <w:rFonts w:ascii="Franklin Gothic Book" w:eastAsiaTheme="majorEastAsia" w:hAnsi="Franklin Gothic Book" w:cstheme="majorBidi"/>
      <w:i/>
      <w:iCs/>
      <w:color w:val="000000" w:themeColor="text1"/>
      <w:sz w:val="20"/>
    </w:rPr>
  </w:style>
  <w:style w:type="character" w:customStyle="1" w:styleId="Titre7Car">
    <w:name w:val="Titre 7 Car"/>
    <w:basedOn w:val="Policepardfaut"/>
    <w:link w:val="Titre7"/>
    <w:uiPriority w:val="9"/>
    <w:semiHidden/>
    <w:rsid w:val="00316C32"/>
    <w:rPr>
      <w:rFonts w:ascii="Franklin Gothic Book" w:eastAsiaTheme="majorEastAsia" w:hAnsi="Franklin Gothic Book" w:cstheme="majorBidi"/>
      <w:b/>
      <w:color w:val="595959" w:themeColor="text1" w:themeTint="A6"/>
      <w:sz w:val="20"/>
    </w:rPr>
  </w:style>
  <w:style w:type="character" w:customStyle="1" w:styleId="Titre8Car">
    <w:name w:val="Titre 8 Car"/>
    <w:basedOn w:val="Policepardfaut"/>
    <w:link w:val="Titre8"/>
    <w:uiPriority w:val="9"/>
    <w:semiHidden/>
    <w:rsid w:val="00316C32"/>
    <w:rPr>
      <w:rFonts w:ascii="Franklin Gothic Book" w:eastAsiaTheme="majorEastAsia" w:hAnsi="Franklin Gothic Book" w:cstheme="majorBidi"/>
      <w:b/>
      <w:i/>
      <w:iCs/>
      <w:color w:val="272727" w:themeColor="text1" w:themeTint="D8"/>
      <w:sz w:val="20"/>
    </w:rPr>
  </w:style>
  <w:style w:type="character" w:customStyle="1" w:styleId="Titre9Car">
    <w:name w:val="Titre 9 Car"/>
    <w:basedOn w:val="Policepardfaut"/>
    <w:link w:val="Titre9"/>
    <w:uiPriority w:val="9"/>
    <w:semiHidden/>
    <w:rsid w:val="00316C32"/>
    <w:rPr>
      <w:rFonts w:ascii="Franklin Gothic Book" w:eastAsiaTheme="majorEastAsia" w:hAnsi="Franklin Gothic Book" w:cstheme="majorBidi"/>
      <w:b/>
      <w:color w:val="272727" w:themeColor="text1" w:themeTint="D8"/>
      <w:sz w:val="20"/>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semiHidden/>
    <w:rsid w:val="00316C32"/>
    <w:rPr>
      <w:rFonts w:ascii="Franklin Gothic Book" w:eastAsiaTheme="majorEastAsia" w:hAnsi="Franklin Gothic Book" w:cstheme="majorBidi"/>
      <w:b/>
      <w:color w:val="595959" w:themeColor="text1" w:themeTint="A6"/>
      <w:spacing w:val="15"/>
      <w:sz w:val="28"/>
      <w:szCs w:val="28"/>
    </w:rPr>
  </w:style>
  <w:style w:type="paragraph" w:styleId="Sous-titre">
    <w:name w:val="Subtitle"/>
    <w:basedOn w:val="Normal"/>
    <w:next w:val="Normal"/>
    <w:link w:val="Sous-titreCar"/>
    <w:uiPriority w:val="11"/>
    <w:semiHidden/>
    <w:qFormat/>
    <w:pPr>
      <w:numPr>
        <w:ilvl w:val="1"/>
      </w:numPr>
    </w:pPr>
    <w:rPr>
      <w:rFonts w:eastAsiaTheme="majorEastAsia" w:cstheme="majorBidi"/>
      <w:color w:val="595959" w:themeColor="text1" w:themeTint="A6"/>
      <w:spacing w:val="15"/>
      <w:sz w:val="28"/>
      <w:szCs w:val="28"/>
    </w:rPr>
  </w:style>
  <w:style w:type="character" w:styleId="Accentuationintense">
    <w:name w:val="Intense Emphasis"/>
    <w:basedOn w:val="Policepardfaut"/>
    <w:uiPriority w:val="21"/>
    <w:semiHidden/>
    <w:rPr>
      <w:i/>
      <w:iCs/>
      <w:color w:val="0F4761" w:themeColor="accent1" w:themeShade="BF"/>
    </w:rPr>
  </w:style>
  <w:style w:type="character" w:customStyle="1" w:styleId="CitationCar">
    <w:name w:val="Citation Car"/>
    <w:basedOn w:val="Policepardfaut"/>
    <w:link w:val="Citation"/>
    <w:uiPriority w:val="29"/>
    <w:semiHidden/>
    <w:rsid w:val="00316C32"/>
    <w:rPr>
      <w:rFonts w:ascii="Franklin Gothic Book" w:hAnsi="Franklin Gothic Book"/>
      <w:b/>
      <w:i/>
      <w:iCs/>
      <w:color w:val="404040" w:themeColor="text1" w:themeTint="BF"/>
      <w:sz w:val="20"/>
    </w:rPr>
  </w:style>
  <w:style w:type="paragraph" w:styleId="Citation">
    <w:name w:val="Quote"/>
    <w:basedOn w:val="Normal"/>
    <w:next w:val="Normal"/>
    <w:link w:val="CitationCar"/>
    <w:uiPriority w:val="29"/>
    <w:semiHidden/>
    <w:pPr>
      <w:spacing w:before="160"/>
      <w:jc w:val="center"/>
    </w:pPr>
    <w:rPr>
      <w:i/>
      <w:iCs/>
      <w:color w:val="404040" w:themeColor="text1" w:themeTint="BF"/>
    </w:rPr>
  </w:style>
  <w:style w:type="character" w:customStyle="1" w:styleId="CitationintenseCar">
    <w:name w:val="Citation intense Car"/>
    <w:basedOn w:val="Policepardfaut"/>
    <w:link w:val="Citationintense"/>
    <w:uiPriority w:val="30"/>
    <w:semiHidden/>
    <w:rsid w:val="00316C32"/>
    <w:rPr>
      <w:rFonts w:ascii="Franklin Gothic Book" w:hAnsi="Franklin Gothic Book"/>
      <w:b/>
      <w:i/>
      <w:iCs/>
      <w:color w:val="0F4761" w:themeColor="accent1" w:themeShade="BF"/>
      <w:sz w:val="20"/>
    </w:rPr>
  </w:style>
  <w:style w:type="paragraph" w:styleId="Citationintense">
    <w:name w:val="Intense Quote"/>
    <w:basedOn w:val="Normal"/>
    <w:next w:val="Normal"/>
    <w:link w:val="CitationintenseCar"/>
    <w:uiPriority w:val="30"/>
    <w:semiHidden/>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frenceintense">
    <w:name w:val="Intense Reference"/>
    <w:basedOn w:val="Policepardfaut"/>
    <w:uiPriority w:val="32"/>
    <w:semiHidden/>
    <w:rPr>
      <w:b/>
      <w:bCs/>
      <w:smallCaps/>
      <w:color w:val="0F4761" w:themeColor="accent1" w:themeShade="BF"/>
      <w:spacing w:val="5"/>
    </w:rPr>
  </w:style>
  <w:style w:type="character" w:styleId="Lienhypertexte">
    <w:name w:val="Hyperlink"/>
    <w:basedOn w:val="Policepardfaut"/>
    <w:uiPriority w:val="99"/>
    <w:unhideWhenUsed/>
    <w:rsid w:val="00845CE1"/>
    <w:rPr>
      <w:rFonts w:asciiTheme="minorHAnsi" w:hAnsiTheme="minorHAnsi"/>
      <w:b/>
      <w:color w:val="000000" w:themeColor="text1"/>
      <w:u w:val="single"/>
    </w:rPr>
  </w:style>
  <w:style w:type="paragraph" w:styleId="Paragraphedeliste">
    <w:name w:val="List Paragraph"/>
    <w:basedOn w:val="Normal"/>
    <w:uiPriority w:val="34"/>
    <w:semiHidden/>
    <w:rsid w:val="005F155B"/>
    <w:pPr>
      <w:ind w:left="720"/>
      <w:contextualSpacing/>
    </w:pPr>
    <w:rPr>
      <w:b w:val="0"/>
    </w:rPr>
  </w:style>
  <w:style w:type="table" w:styleId="Grilledutableau">
    <w:name w:val="Table Grid"/>
    <w:basedOn w:val="TableauNormal"/>
    <w:uiPriority w:val="39"/>
    <w:rsid w:val="00EF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semiHidden/>
    <w:rsid w:val="005F155B"/>
    <w:rPr>
      <w:rFonts w:ascii="Franklin Gothic Demi" w:hAnsi="Franklin Gothic Demi"/>
      <w:b w:val="0"/>
      <w:bCs/>
      <w:i w:val="0"/>
      <w:sz w:val="20"/>
    </w:rPr>
  </w:style>
  <w:style w:type="character" w:styleId="Mentionnonrsolue">
    <w:name w:val="Unresolved Mention"/>
    <w:basedOn w:val="Policepardfaut"/>
    <w:uiPriority w:val="99"/>
    <w:semiHidden/>
    <w:unhideWhenUsed/>
    <w:rsid w:val="00DC490D"/>
    <w:rPr>
      <w:color w:val="605E5C"/>
      <w:shd w:val="clear" w:color="auto" w:fill="E1DFDD"/>
    </w:rPr>
  </w:style>
  <w:style w:type="character" w:styleId="Textedelespacerserv">
    <w:name w:val="Placeholder Text"/>
    <w:basedOn w:val="Policepardfaut"/>
    <w:uiPriority w:val="99"/>
    <w:semiHidden/>
    <w:rsid w:val="00F9176F"/>
    <w:rPr>
      <w:color w:val="666666"/>
    </w:rPr>
  </w:style>
  <w:style w:type="paragraph" w:styleId="Listepuces">
    <w:name w:val="List Bullet"/>
    <w:basedOn w:val="Normal"/>
    <w:uiPriority w:val="99"/>
    <w:rsid w:val="00316C32"/>
    <w:pPr>
      <w:numPr>
        <w:numId w:val="18"/>
      </w:numPr>
      <w:contextualSpacing/>
    </w:pPr>
    <w:rPr>
      <w:b w:val="0"/>
    </w:rPr>
  </w:style>
  <w:style w:type="paragraph" w:styleId="Listepuces2">
    <w:name w:val="List Bullet 2"/>
    <w:basedOn w:val="Normal"/>
    <w:uiPriority w:val="99"/>
    <w:semiHidden/>
    <w:unhideWhenUsed/>
    <w:rsid w:val="00F9176F"/>
    <w:pPr>
      <w:numPr>
        <w:ilvl w:val="1"/>
        <w:numId w:val="18"/>
      </w:numPr>
      <w:contextualSpacing/>
    </w:pPr>
  </w:style>
  <w:style w:type="paragraph" w:styleId="Listepuces3">
    <w:name w:val="List Bullet 3"/>
    <w:basedOn w:val="Normal"/>
    <w:uiPriority w:val="99"/>
    <w:semiHidden/>
    <w:unhideWhenUsed/>
    <w:rsid w:val="00F9176F"/>
    <w:pPr>
      <w:numPr>
        <w:ilvl w:val="2"/>
        <w:numId w:val="18"/>
      </w:numPr>
      <w:contextualSpacing/>
    </w:pPr>
  </w:style>
  <w:style w:type="paragraph" w:styleId="Listepuces4">
    <w:name w:val="List Bullet 4"/>
    <w:basedOn w:val="Normal"/>
    <w:uiPriority w:val="99"/>
    <w:semiHidden/>
    <w:unhideWhenUsed/>
    <w:rsid w:val="00F9176F"/>
    <w:pPr>
      <w:numPr>
        <w:ilvl w:val="3"/>
        <w:numId w:val="18"/>
      </w:numPr>
      <w:contextualSpacing/>
    </w:pPr>
  </w:style>
  <w:style w:type="paragraph" w:styleId="Listepuces5">
    <w:name w:val="List Bullet 5"/>
    <w:basedOn w:val="Normal"/>
    <w:uiPriority w:val="99"/>
    <w:semiHidden/>
    <w:unhideWhenUsed/>
    <w:rsid w:val="00F9176F"/>
    <w:pPr>
      <w:numPr>
        <w:ilvl w:val="4"/>
        <w:numId w:val="18"/>
      </w:numPr>
      <w:contextualSpacing/>
    </w:pPr>
  </w:style>
  <w:style w:type="character" w:customStyle="1" w:styleId="Pasaudacieux">
    <w:name w:val="Pas audacieux"/>
    <w:uiPriority w:val="1"/>
    <w:qFormat/>
    <w:rsid w:val="00316C32"/>
    <w:rPr>
      <w:b/>
      <w:bCs/>
      <w:color w:val="auto"/>
    </w:rPr>
  </w:style>
  <w:style w:type="paragraph" w:customStyle="1" w:styleId="Espaceentrelestables">
    <w:name w:val="Espace entre les tables"/>
    <w:basedOn w:val="Normal"/>
    <w:qFormat/>
    <w:rsid w:val="00316C32"/>
    <w:pPr>
      <w:spacing w:after="0" w:line="240" w:lineRule="auto"/>
    </w:pPr>
    <w:rPr>
      <w:sz w:val="8"/>
    </w:rPr>
  </w:style>
  <w:style w:type="paragraph" w:customStyle="1" w:styleId="Informationssurluniversit">
    <w:name w:val="Informations sur l’université"/>
    <w:basedOn w:val="Listepuces"/>
    <w:qFormat/>
    <w:rsid w:val="000B4CAB"/>
    <w:pPr>
      <w:numPr>
        <w:numId w:val="0"/>
      </w:numPr>
      <w:spacing w:after="120"/>
      <w:ind w:left="360"/>
    </w:pPr>
    <w:rPr>
      <w:i/>
    </w:rPr>
  </w:style>
  <w:style w:type="paragraph" w:customStyle="1" w:styleId="Coordonnes">
    <w:name w:val="Coordonnées"/>
    <w:basedOn w:val="Normal"/>
    <w:qFormat/>
    <w:rsid w:val="002073B6"/>
    <w:rPr>
      <w:rFonts w:asciiTheme="majorHAnsi" w:hAnsiTheme="majorHAnsi"/>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202/1087097ar" TargetMode="External"/><Relationship Id="rId18" Type="http://schemas.openxmlformats.org/officeDocument/2006/relationships/hyperlink" Target="https://doi.org/10.7202/1027621ar" TargetMode="External"/><Relationship Id="rId26" Type="http://schemas.openxmlformats.org/officeDocument/2006/relationships/hyperlink" Target="https://doi.org/10.7202/018962ar" TargetMode="External"/><Relationship Id="rId3" Type="http://schemas.openxmlformats.org/officeDocument/2006/relationships/customXml" Target="../customXml/item3.xml"/><Relationship Id="rId21" Type="http://schemas.openxmlformats.org/officeDocument/2006/relationships/hyperlink" Target="https://doi.org/10.7202/1025761ar" TargetMode="External"/><Relationship Id="rId7" Type="http://schemas.openxmlformats.org/officeDocument/2006/relationships/webSettings" Target="webSettings.xml"/><Relationship Id="rId12" Type="http://schemas.openxmlformats.org/officeDocument/2006/relationships/hyperlink" Target="https://doi.org/10.7202/1092600" TargetMode="External"/><Relationship Id="rId17" Type="http://schemas.openxmlformats.org/officeDocument/2006/relationships/hyperlink" Target="https://doi.org/10.3917/es.038.0139" TargetMode="External"/><Relationship Id="rId25" Type="http://schemas.openxmlformats.org/officeDocument/2006/relationships/hyperlink" Target="https://doi.org/10.1007/s11218-007-9033-z"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adolescence.2018.08.004" TargetMode="External"/><Relationship Id="rId20" Type="http://schemas.openxmlformats.org/officeDocument/2006/relationships/hyperlink" Target="https://doi.org/10.1080/00220671.2012.753857" TargetMode="External"/><Relationship Id="rId29" Type="http://schemas.openxmlformats.org/officeDocument/2006/relationships/hyperlink" Target="https://doi.org/10.18546/IJSD.03.1.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89/feduc.2022.846223" TargetMode="External"/><Relationship Id="rId24" Type="http://schemas.openxmlformats.org/officeDocument/2006/relationships/hyperlink" Target="https://doi.org/10.1016/j.sbspro.2010.03.250"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doi.org/10.7202/1060853ar" TargetMode="External"/><Relationship Id="rId23" Type="http://schemas.openxmlformats.org/officeDocument/2006/relationships/hyperlink" Target="https://doi.org/10.1016/j.sbspro.2010.03.902" TargetMode="External"/><Relationship Id="rId28" Type="http://schemas.openxmlformats.org/officeDocument/2006/relationships/hyperlink" Target="https://doi.org/10.7202/1016876ar" TargetMode="External"/><Relationship Id="rId10" Type="http://schemas.openxmlformats.org/officeDocument/2006/relationships/hyperlink" Target="https://doi.org/10.37571/2022.0304" TargetMode="External"/><Relationship Id="rId19" Type="http://schemas.openxmlformats.org/officeDocument/2006/relationships/hyperlink" Target="https://doi.org/10.6084/m9.figshare.11919231.v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02568543.2025.2475899" TargetMode="External"/><Relationship Id="rId14" Type="http://schemas.openxmlformats.org/officeDocument/2006/relationships/hyperlink" Target="https://doi.org/10.3917/rief.045.0023" TargetMode="External"/><Relationship Id="rId22" Type="http://schemas.openxmlformats.org/officeDocument/2006/relationships/hyperlink" Target="https://doi.org/10.7202/1004335ar" TargetMode="External"/><Relationship Id="rId27" Type="http://schemas.openxmlformats.org/officeDocument/2006/relationships/hyperlink" Target="https://doi.org/10.36510/learnland.v1i1.246" TargetMode="External"/><Relationship Id="rId30" Type="http://schemas.openxmlformats.org/officeDocument/2006/relationships/hyperlink" Target="https://www.cheneliere.ca/fr/g-rer-interactions-classe-pratique-9782765080732.html" TargetMode="External"/><Relationship Id="rId8" Type="http://schemas.openxmlformats.org/officeDocument/2006/relationships/hyperlink" Target="https://www.usherbrooke.ca/recherche/fr/specialistes/details/Anne.Lessard#aut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a2701\AppData\Roaming\Microsoft\Templates\C.V.%20professionnel%20&#233;pur&#23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E75A9C8C804B5F997506DC8016AB49"/>
        <w:category>
          <w:name w:val="Général"/>
          <w:gallery w:val="placeholder"/>
        </w:category>
        <w:types>
          <w:type w:val="bbPlcHdr"/>
        </w:types>
        <w:behaviors>
          <w:behavior w:val="content"/>
        </w:behaviors>
        <w:guid w:val="{1DE0FE50-94C7-43B0-825D-7CA6215E5129}"/>
      </w:docPartPr>
      <w:docPartBody>
        <w:p w:rsidR="00376645" w:rsidRDefault="00376645">
          <w:pPr>
            <w:pStyle w:val="F7E75A9C8C804B5F997506DC8016AB49"/>
          </w:pPr>
          <w:r w:rsidRPr="00BF5DA5">
            <w:rPr>
              <w:lang w:bidi="fr-FR"/>
            </w:rPr>
            <w:t>Nom complet</w:t>
          </w:r>
        </w:p>
      </w:docPartBody>
    </w:docPart>
    <w:docPart>
      <w:docPartPr>
        <w:name w:val="35B6FDFBFE9A445D8AB16CDBB0E0EEB7"/>
        <w:category>
          <w:name w:val="Général"/>
          <w:gallery w:val="placeholder"/>
        </w:category>
        <w:types>
          <w:type w:val="bbPlcHdr"/>
        </w:types>
        <w:behaviors>
          <w:behavior w:val="content"/>
        </w:behaviors>
        <w:guid w:val="{E339F9D7-2328-44F0-8FA2-6B3B8FF90483}"/>
      </w:docPartPr>
      <w:docPartBody>
        <w:p w:rsidR="00376645" w:rsidRDefault="00376645">
          <w:pPr>
            <w:pStyle w:val="35B6FDFBFE9A445D8AB16CDBB0E0EEB7"/>
          </w:pPr>
          <w:r w:rsidRPr="00BF5DA5">
            <w:rPr>
              <w:lang w:bidi="fr-FR"/>
            </w:rPr>
            <w:t>yourname@example.com</w:t>
          </w:r>
        </w:p>
      </w:docPartBody>
    </w:docPart>
    <w:docPart>
      <w:docPartPr>
        <w:name w:val="107B121AAAF4416FB839E2E58CF37A54"/>
        <w:category>
          <w:name w:val="Général"/>
          <w:gallery w:val="placeholder"/>
        </w:category>
        <w:types>
          <w:type w:val="bbPlcHdr"/>
        </w:types>
        <w:behaviors>
          <w:behavior w:val="content"/>
        </w:behaviors>
        <w:guid w:val="{4CC8E585-51BC-4AE1-9919-EAA76C88378B}"/>
      </w:docPartPr>
      <w:docPartBody>
        <w:p w:rsidR="00376645" w:rsidRDefault="00376645">
          <w:pPr>
            <w:pStyle w:val="107B121AAAF4416FB839E2E58CF37A54"/>
          </w:pPr>
          <w:r w:rsidRPr="00BF5DA5">
            <w:rPr>
              <w:lang w:bidi="fr-FR"/>
            </w:rPr>
            <w:t>(123) 456</w:t>
          </w:r>
          <w:r w:rsidRPr="00BF5DA5">
            <w:rPr>
              <w:rFonts w:ascii="Cambria Math" w:eastAsia="Cambria Math" w:hAnsi="Cambria Math" w:cs="Cambria Math"/>
              <w:lang w:bidi="fr-FR"/>
            </w:rPr>
            <w:t>‐</w:t>
          </w:r>
          <w:r w:rsidRPr="00BF5DA5">
            <w:rPr>
              <w:lang w:bidi="fr-FR"/>
            </w:rPr>
            <w:t>7890</w:t>
          </w:r>
        </w:p>
      </w:docPartBody>
    </w:docPart>
    <w:docPart>
      <w:docPartPr>
        <w:name w:val="23616D293EA84427A3379DA3290500D1"/>
        <w:category>
          <w:name w:val="Général"/>
          <w:gallery w:val="placeholder"/>
        </w:category>
        <w:types>
          <w:type w:val="bbPlcHdr"/>
        </w:types>
        <w:behaviors>
          <w:behavior w:val="content"/>
        </w:behaviors>
        <w:guid w:val="{F161E943-EA56-4D34-B117-4E62A520C325}"/>
      </w:docPartPr>
      <w:docPartBody>
        <w:p w:rsidR="00376645" w:rsidRDefault="00376645">
          <w:pPr>
            <w:pStyle w:val="23616D293EA84427A3379DA3290500D1"/>
          </w:pPr>
          <w:r w:rsidRPr="00BF5DA5">
            <w:rPr>
              <w:lang w:bidi="fr-FR"/>
            </w:rPr>
            <w:t>www.example.com</w:t>
          </w:r>
        </w:p>
      </w:docPartBody>
    </w:docPart>
    <w:docPart>
      <w:docPartPr>
        <w:name w:val="5DAE02E2859F4ADA8F7193A8946CFB39"/>
        <w:category>
          <w:name w:val="Général"/>
          <w:gallery w:val="placeholder"/>
        </w:category>
        <w:types>
          <w:type w:val="bbPlcHdr"/>
        </w:types>
        <w:behaviors>
          <w:behavior w:val="content"/>
        </w:behaviors>
        <w:guid w:val="{CE6C2ADD-45C9-4D1F-9E47-C31D8C4B959F}"/>
      </w:docPartPr>
      <w:docPartBody>
        <w:p w:rsidR="00376645" w:rsidRDefault="00376645">
          <w:pPr>
            <w:pStyle w:val="5DAE02E2859F4ADA8F7193A8946CFB39"/>
          </w:pPr>
          <w:r w:rsidRPr="00BF5DA5">
            <w:rPr>
              <w:lang w:bidi="fr-FR"/>
            </w:rPr>
            <w:t>Formation</w:t>
          </w:r>
        </w:p>
      </w:docPartBody>
    </w:docPart>
    <w:docPart>
      <w:docPartPr>
        <w:name w:val="0824B687F4564CD09363CF542D399ACD"/>
        <w:category>
          <w:name w:val="Général"/>
          <w:gallery w:val="placeholder"/>
        </w:category>
        <w:types>
          <w:type w:val="bbPlcHdr"/>
        </w:types>
        <w:behaviors>
          <w:behavior w:val="content"/>
        </w:behaviors>
        <w:guid w:val="{8457DDEA-4795-4AEF-8A32-769F9E587A63}"/>
      </w:docPartPr>
      <w:docPartBody>
        <w:p w:rsidR="00376645" w:rsidRDefault="00376645">
          <w:pPr>
            <w:pStyle w:val="0824B687F4564CD09363CF542D399ACD"/>
          </w:pPr>
          <w:r w:rsidRPr="00BF5DA5">
            <w:rPr>
              <w:lang w:bidi="fr-FR"/>
            </w:rPr>
            <w:t>Expérience professionnelle</w:t>
          </w:r>
        </w:p>
      </w:docPartBody>
    </w:docPart>
    <w:docPart>
      <w:docPartPr>
        <w:name w:val="BA3896AD786F4BF5A1E64237DA8FA512"/>
        <w:category>
          <w:name w:val="Général"/>
          <w:gallery w:val="placeholder"/>
        </w:category>
        <w:types>
          <w:type w:val="bbPlcHdr"/>
        </w:types>
        <w:behaviors>
          <w:behavior w:val="content"/>
        </w:behaviors>
        <w:guid w:val="{14C06772-BF68-4F4B-99C3-A5A4282BB87E}"/>
      </w:docPartPr>
      <w:docPartBody>
        <w:p w:rsidR="00376645" w:rsidRPr="00BF5DA5" w:rsidRDefault="00376645" w:rsidP="00316C32">
          <w:pPr>
            <w:pStyle w:val="Listepuces"/>
            <w:ind w:left="720" w:hanging="360"/>
          </w:pPr>
          <w:r w:rsidRPr="00BF5DA5">
            <w:rPr>
              <w:lang w:bidi="fr-FR"/>
            </w:rPr>
            <w:t>Décrire ce que vous avez fait et quel a été votre impact</w:t>
          </w:r>
        </w:p>
        <w:p w:rsidR="00376645" w:rsidRDefault="00376645">
          <w:pPr>
            <w:pStyle w:val="BA3896AD786F4BF5A1E64237DA8FA512"/>
          </w:pPr>
          <w:r w:rsidRPr="00BF5DA5">
            <w:rPr>
              <w:lang w:bidi="fr-FR"/>
            </w:rPr>
            <w:t>N’oubliez pas d’être concis</w:t>
          </w:r>
        </w:p>
      </w:docPartBody>
    </w:docPart>
    <w:docPart>
      <w:docPartPr>
        <w:name w:val="977FEB1EF64D4893A8A4CC42BE5D6018"/>
        <w:category>
          <w:name w:val="Général"/>
          <w:gallery w:val="placeholder"/>
        </w:category>
        <w:types>
          <w:type w:val="bbPlcHdr"/>
        </w:types>
        <w:behaviors>
          <w:behavior w:val="content"/>
        </w:behaviors>
        <w:guid w:val="{908D0177-FF0A-4E74-9038-B7D097C53ABD}"/>
      </w:docPartPr>
      <w:docPartBody>
        <w:p w:rsidR="00376645" w:rsidRDefault="00376645">
          <w:pPr>
            <w:pStyle w:val="977FEB1EF64D4893A8A4CC42BE5D6018"/>
          </w:pPr>
          <w:r w:rsidRPr="00BF5DA5">
            <w:rPr>
              <w:lang w:bidi="fr-FR"/>
            </w:rPr>
            <w:t>Projets et périscolaires</w:t>
          </w:r>
        </w:p>
      </w:docPartBody>
    </w:docPart>
    <w:docPart>
      <w:docPartPr>
        <w:name w:val="B5C5090BCC4C40AB89AD05163CD23488"/>
        <w:category>
          <w:name w:val="Général"/>
          <w:gallery w:val="placeholder"/>
        </w:category>
        <w:types>
          <w:type w:val="bbPlcHdr"/>
        </w:types>
        <w:behaviors>
          <w:behavior w:val="content"/>
        </w:behaviors>
        <w:guid w:val="{D7055E1E-501C-44B1-8B04-23C4A2D8B974}"/>
      </w:docPartPr>
      <w:docPartBody>
        <w:p w:rsidR="00376645" w:rsidRDefault="00376645">
          <w:pPr>
            <w:pStyle w:val="B5C5090BCC4C40AB89AD05163CD23488"/>
          </w:pPr>
          <w:r w:rsidRPr="00BF5DA5">
            <w:rPr>
              <w:lang w:bidi="fr-FR"/>
            </w:rPr>
            <w:t>Compétences</w:t>
          </w:r>
        </w:p>
      </w:docPartBody>
    </w:docPart>
    <w:docPart>
      <w:docPartPr>
        <w:name w:val="80EF71BDB4E1467F942A2049404363B1"/>
        <w:category>
          <w:name w:val="Général"/>
          <w:gallery w:val="placeholder"/>
        </w:category>
        <w:types>
          <w:type w:val="bbPlcHdr"/>
        </w:types>
        <w:behaviors>
          <w:behavior w:val="content"/>
        </w:behaviors>
        <w:guid w:val="{D75242F7-C63D-46CC-B20E-8AFE7ECB9D58}"/>
      </w:docPartPr>
      <w:docPartBody>
        <w:p w:rsidR="00376645" w:rsidRDefault="00376645" w:rsidP="00376645">
          <w:pPr>
            <w:pStyle w:val="80EF71BDB4E1467F942A2049404363B1"/>
          </w:pPr>
          <w:r w:rsidRPr="00BF5DA5">
            <w:rPr>
              <w:lang w:bidi="fr-FR"/>
            </w:rPr>
            <w:t>Compétences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Franklin Gothic Demi">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70C9A"/>
    <w:multiLevelType w:val="multilevel"/>
    <w:tmpl w:val="83AA9936"/>
    <w:lvl w:ilvl="0">
      <w:start w:val="1"/>
      <w:numFmt w:val="bullet"/>
      <w:pStyle w:val="Listepuces"/>
      <w:lvlText w:val=""/>
      <w:lvlJc w:val="left"/>
      <w:pPr>
        <w:ind w:left="720" w:hanging="360"/>
      </w:pPr>
      <w:rPr>
        <w:rFonts w:ascii="Symbol" w:hAnsi="Symbol" w:hint="default"/>
        <w:color w:val="0E2841" w:themeColor="text2"/>
      </w:rPr>
    </w:lvl>
    <w:lvl w:ilvl="1">
      <w:start w:val="1"/>
      <w:numFmt w:val="bullet"/>
      <w:pStyle w:val="Listepuces2"/>
      <w:lvlText w:val="○"/>
      <w:lvlJc w:val="left"/>
      <w:pPr>
        <w:ind w:left="1080" w:hanging="360"/>
      </w:pPr>
      <w:rPr>
        <w:rFonts w:ascii="Times New Roman" w:hAnsi="Times New Roman" w:cs="Times New Roman" w:hint="default"/>
        <w:color w:val="0E2841" w:themeColor="text2"/>
      </w:rPr>
    </w:lvl>
    <w:lvl w:ilvl="2">
      <w:start w:val="1"/>
      <w:numFmt w:val="bullet"/>
      <w:pStyle w:val="Listepuces3"/>
      <w:lvlText w:val=""/>
      <w:lvlJc w:val="left"/>
      <w:pPr>
        <w:ind w:left="1440" w:hanging="360"/>
      </w:pPr>
      <w:rPr>
        <w:rFonts w:ascii="Symbol" w:hAnsi="Symbol" w:hint="default"/>
        <w:color w:val="0E2841" w:themeColor="text2"/>
      </w:rPr>
    </w:lvl>
    <w:lvl w:ilvl="3">
      <w:start w:val="1"/>
      <w:numFmt w:val="bullet"/>
      <w:pStyle w:val="Listepuces4"/>
      <w:lvlText w:val="○"/>
      <w:lvlJc w:val="left"/>
      <w:pPr>
        <w:ind w:left="1800" w:hanging="360"/>
      </w:pPr>
      <w:rPr>
        <w:rFonts w:ascii="Times New Roman" w:hAnsi="Times New Roman" w:cs="Times New Roman" w:hint="default"/>
        <w:color w:val="0E2841" w:themeColor="text2"/>
      </w:rPr>
    </w:lvl>
    <w:lvl w:ilvl="4">
      <w:start w:val="1"/>
      <w:numFmt w:val="bullet"/>
      <w:pStyle w:val="Listepuces5"/>
      <w:lvlText w:val=""/>
      <w:lvlJc w:val="left"/>
      <w:pPr>
        <w:ind w:left="2160" w:hanging="360"/>
      </w:pPr>
      <w:rPr>
        <w:rFonts w:ascii="Symbol" w:hAnsi="Symbol" w:hint="default"/>
        <w:color w:val="0E2841"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36460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45"/>
    <w:rsid w:val="00376645"/>
    <w:rsid w:val="003F52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7E75A9C8C804B5F997506DC8016AB49">
    <w:name w:val="F7E75A9C8C804B5F997506DC8016AB49"/>
  </w:style>
  <w:style w:type="paragraph" w:customStyle="1" w:styleId="35B6FDFBFE9A445D8AB16CDBB0E0EEB7">
    <w:name w:val="35B6FDFBFE9A445D8AB16CDBB0E0EEB7"/>
  </w:style>
  <w:style w:type="paragraph" w:customStyle="1" w:styleId="107B121AAAF4416FB839E2E58CF37A54">
    <w:name w:val="107B121AAAF4416FB839E2E58CF37A54"/>
  </w:style>
  <w:style w:type="paragraph" w:customStyle="1" w:styleId="23616D293EA84427A3379DA3290500D1">
    <w:name w:val="23616D293EA84427A3379DA3290500D1"/>
  </w:style>
  <w:style w:type="paragraph" w:customStyle="1" w:styleId="5DAE02E2859F4ADA8F7193A8946CFB39">
    <w:name w:val="5DAE02E2859F4ADA8F7193A8946CFB39"/>
  </w:style>
  <w:style w:type="paragraph" w:customStyle="1" w:styleId="7044F50B2C3B47FEA4B23D18D9DC8A12">
    <w:name w:val="7044F50B2C3B47FEA4B23D18D9DC8A12"/>
  </w:style>
  <w:style w:type="paragraph" w:customStyle="1" w:styleId="CA2C6469FF074071BF3463B9A97225CD">
    <w:name w:val="CA2C6469FF074071BF3463B9A97225CD"/>
  </w:style>
  <w:style w:type="paragraph" w:customStyle="1" w:styleId="8287C38C76AA432AB01EF7BC6B2F905D">
    <w:name w:val="8287C38C76AA432AB01EF7BC6B2F905D"/>
  </w:style>
  <w:style w:type="paragraph" w:customStyle="1" w:styleId="6CE826D515814A75A4F08879AE966128">
    <w:name w:val="6CE826D515814A75A4F08879AE966128"/>
  </w:style>
  <w:style w:type="paragraph" w:customStyle="1" w:styleId="CD837F4BD81D4274982C058B389B940B">
    <w:name w:val="CD837F4BD81D4274982C058B389B940B"/>
  </w:style>
  <w:style w:type="paragraph" w:customStyle="1" w:styleId="0824B687F4564CD09363CF542D399ACD">
    <w:name w:val="0824B687F4564CD09363CF542D399ACD"/>
  </w:style>
  <w:style w:type="paragraph" w:customStyle="1" w:styleId="04803B9C770B4770AF3E3B29F4078B83">
    <w:name w:val="04803B9C770B4770AF3E3B29F4078B83"/>
  </w:style>
  <w:style w:type="paragraph" w:customStyle="1" w:styleId="B4CFC3E1C7DF4C839F55AD7E18A91014">
    <w:name w:val="B4CFC3E1C7DF4C839F55AD7E18A91014"/>
  </w:style>
  <w:style w:type="paragraph" w:customStyle="1" w:styleId="15CC4DC01E044BE3A196C19011689C50">
    <w:name w:val="15CC4DC01E044BE3A196C19011689C50"/>
  </w:style>
  <w:style w:type="paragraph" w:customStyle="1" w:styleId="7ABE7BC7C853415EA6B1F98912EE422D">
    <w:name w:val="7ABE7BC7C853415EA6B1F98912EE422D"/>
  </w:style>
  <w:style w:type="paragraph" w:styleId="Listepuces">
    <w:name w:val="List Bullet"/>
    <w:basedOn w:val="Normal"/>
    <w:uiPriority w:val="99"/>
    <w:pPr>
      <w:numPr>
        <w:numId w:val="1"/>
      </w:numPr>
      <w:ind w:left="0" w:firstLine="0"/>
      <w:contextualSpacing/>
    </w:pPr>
    <w:rPr>
      <w:color w:val="000000" w:themeColor="text1"/>
      <w:kern w:val="0"/>
      <w:sz w:val="20"/>
      <w:lang w:val="fr-FR" w:eastAsia="ja-JP"/>
      <w14:ligatures w14:val="none"/>
    </w:rPr>
  </w:style>
  <w:style w:type="paragraph" w:styleId="Listepuces2">
    <w:name w:val="List Bullet 2"/>
    <w:basedOn w:val="Normal"/>
    <w:uiPriority w:val="99"/>
    <w:semiHidden/>
    <w:unhideWhenUsed/>
    <w:pPr>
      <w:numPr>
        <w:ilvl w:val="1"/>
        <w:numId w:val="1"/>
      </w:numPr>
      <w:ind w:left="0" w:firstLine="0"/>
      <w:contextualSpacing/>
    </w:pPr>
    <w:rPr>
      <w:b/>
      <w:color w:val="000000" w:themeColor="text1"/>
      <w:kern w:val="0"/>
      <w:sz w:val="20"/>
      <w:lang w:val="fr-FR" w:eastAsia="ja-JP"/>
      <w14:ligatures w14:val="none"/>
    </w:rPr>
  </w:style>
  <w:style w:type="paragraph" w:styleId="Listepuces3">
    <w:name w:val="List Bullet 3"/>
    <w:basedOn w:val="Normal"/>
    <w:uiPriority w:val="99"/>
    <w:semiHidden/>
    <w:unhideWhenUsed/>
    <w:pPr>
      <w:numPr>
        <w:ilvl w:val="2"/>
        <w:numId w:val="1"/>
      </w:numPr>
      <w:ind w:left="0" w:firstLine="0"/>
      <w:contextualSpacing/>
    </w:pPr>
    <w:rPr>
      <w:b/>
      <w:color w:val="000000" w:themeColor="text1"/>
      <w:kern w:val="0"/>
      <w:sz w:val="20"/>
      <w:lang w:val="fr-FR" w:eastAsia="ja-JP"/>
      <w14:ligatures w14:val="none"/>
    </w:rPr>
  </w:style>
  <w:style w:type="paragraph" w:styleId="Listepuces4">
    <w:name w:val="List Bullet 4"/>
    <w:basedOn w:val="Normal"/>
    <w:uiPriority w:val="99"/>
    <w:semiHidden/>
    <w:unhideWhenUsed/>
    <w:pPr>
      <w:numPr>
        <w:ilvl w:val="3"/>
        <w:numId w:val="1"/>
      </w:numPr>
      <w:ind w:left="0" w:firstLine="0"/>
      <w:contextualSpacing/>
    </w:pPr>
    <w:rPr>
      <w:b/>
      <w:color w:val="000000" w:themeColor="text1"/>
      <w:kern w:val="0"/>
      <w:sz w:val="20"/>
      <w:lang w:val="fr-FR" w:eastAsia="ja-JP"/>
      <w14:ligatures w14:val="none"/>
    </w:rPr>
  </w:style>
  <w:style w:type="paragraph" w:styleId="Listepuces5">
    <w:name w:val="List Bullet 5"/>
    <w:basedOn w:val="Normal"/>
    <w:uiPriority w:val="99"/>
    <w:semiHidden/>
    <w:unhideWhenUsed/>
    <w:pPr>
      <w:numPr>
        <w:ilvl w:val="4"/>
        <w:numId w:val="1"/>
      </w:numPr>
      <w:ind w:left="0" w:firstLine="0"/>
      <w:contextualSpacing/>
    </w:pPr>
    <w:rPr>
      <w:b/>
      <w:color w:val="000000" w:themeColor="text1"/>
      <w:kern w:val="0"/>
      <w:sz w:val="20"/>
      <w:lang w:val="fr-FR" w:eastAsia="ja-JP"/>
      <w14:ligatures w14:val="none"/>
    </w:rPr>
  </w:style>
  <w:style w:type="paragraph" w:customStyle="1" w:styleId="BA3896AD786F4BF5A1E64237DA8FA512">
    <w:name w:val="BA3896AD786F4BF5A1E64237DA8FA512"/>
  </w:style>
  <w:style w:type="paragraph" w:customStyle="1" w:styleId="4ED8F90C3B9F45F3965F3DC7E934262D">
    <w:name w:val="4ED8F90C3B9F45F3965F3DC7E934262D"/>
  </w:style>
  <w:style w:type="paragraph" w:customStyle="1" w:styleId="EB117663F5F4496BBBE152E6DAD7ACD0">
    <w:name w:val="EB117663F5F4496BBBE152E6DAD7ACD0"/>
  </w:style>
  <w:style w:type="paragraph" w:customStyle="1" w:styleId="CD6118F3C5C143E7A789DC19AB6BEDD4">
    <w:name w:val="CD6118F3C5C143E7A789DC19AB6BEDD4"/>
  </w:style>
  <w:style w:type="paragraph" w:customStyle="1" w:styleId="DC7CB82E082A4BAEB903212B46EABA84">
    <w:name w:val="DC7CB82E082A4BAEB903212B46EABA84"/>
  </w:style>
  <w:style w:type="paragraph" w:customStyle="1" w:styleId="ED91B33C091E4D0C85542B3522590CD6">
    <w:name w:val="ED91B33C091E4D0C85542B3522590CD6"/>
  </w:style>
  <w:style w:type="paragraph" w:customStyle="1" w:styleId="4C5613FD5BD8418C8C81EF6938E50D8B">
    <w:name w:val="4C5613FD5BD8418C8C81EF6938E50D8B"/>
  </w:style>
  <w:style w:type="paragraph" w:customStyle="1" w:styleId="541746E4F32547B1A6F7429A98AD9DA2">
    <w:name w:val="541746E4F32547B1A6F7429A98AD9DA2"/>
  </w:style>
  <w:style w:type="paragraph" w:customStyle="1" w:styleId="8019E949B7DB4871864C5ECE3181E77C">
    <w:name w:val="8019E949B7DB4871864C5ECE3181E77C"/>
  </w:style>
  <w:style w:type="paragraph" w:customStyle="1" w:styleId="7ADDBA70AFC6437AAF324AEBFD2CD264">
    <w:name w:val="7ADDBA70AFC6437AAF324AEBFD2CD264"/>
  </w:style>
  <w:style w:type="paragraph" w:customStyle="1" w:styleId="2A38DC282B5142F195BA37199ADD42BE">
    <w:name w:val="2A38DC282B5142F195BA37199ADD42BE"/>
  </w:style>
  <w:style w:type="paragraph" w:customStyle="1" w:styleId="1D83570242294C6DA26457E11E9D345E">
    <w:name w:val="1D83570242294C6DA26457E11E9D345E"/>
  </w:style>
  <w:style w:type="paragraph" w:customStyle="1" w:styleId="502B9B559A7947E6AAE998CFC60FAC47">
    <w:name w:val="502B9B559A7947E6AAE998CFC60FAC47"/>
  </w:style>
  <w:style w:type="paragraph" w:customStyle="1" w:styleId="60B4A6F36A314CB390026FD773E02F3F">
    <w:name w:val="60B4A6F36A314CB390026FD773E02F3F"/>
  </w:style>
  <w:style w:type="paragraph" w:customStyle="1" w:styleId="5D91DE5E9D1347C29B3A466C8CE827B1">
    <w:name w:val="5D91DE5E9D1347C29B3A466C8CE827B1"/>
  </w:style>
  <w:style w:type="paragraph" w:customStyle="1" w:styleId="23F4CAB27EBE4FE0B41C546DCE905A63">
    <w:name w:val="23F4CAB27EBE4FE0B41C546DCE905A63"/>
  </w:style>
  <w:style w:type="paragraph" w:customStyle="1" w:styleId="977FEB1EF64D4893A8A4CC42BE5D6018">
    <w:name w:val="977FEB1EF64D4893A8A4CC42BE5D6018"/>
  </w:style>
  <w:style w:type="paragraph" w:customStyle="1" w:styleId="FF45BEE0627E4EC4BC39B4960CE98D65">
    <w:name w:val="FF45BEE0627E4EC4BC39B4960CE98D65"/>
  </w:style>
  <w:style w:type="paragraph" w:customStyle="1" w:styleId="8CE968AE170942AEB6A923B2C36F1E36">
    <w:name w:val="8CE968AE170942AEB6A923B2C36F1E36"/>
  </w:style>
  <w:style w:type="paragraph" w:customStyle="1" w:styleId="65BDAF2B6B10458A862217482450DA0E">
    <w:name w:val="65BDAF2B6B10458A862217482450DA0E"/>
  </w:style>
  <w:style w:type="paragraph" w:customStyle="1" w:styleId="D1103FE9F2CE4C7E9F7F8E23F9C6E41B">
    <w:name w:val="D1103FE9F2CE4C7E9F7F8E23F9C6E41B"/>
  </w:style>
  <w:style w:type="paragraph" w:customStyle="1" w:styleId="6D3611219A3B4AC99C124023F32D61A2">
    <w:name w:val="6D3611219A3B4AC99C124023F32D61A2"/>
  </w:style>
  <w:style w:type="paragraph" w:customStyle="1" w:styleId="FAEE85C7549D45A798AEF8C46F7A4D85">
    <w:name w:val="FAEE85C7549D45A798AEF8C46F7A4D85"/>
  </w:style>
  <w:style w:type="paragraph" w:customStyle="1" w:styleId="56EA46B23B374169B277963B1A3212C9">
    <w:name w:val="56EA46B23B374169B277963B1A3212C9"/>
  </w:style>
  <w:style w:type="paragraph" w:customStyle="1" w:styleId="9B73485494044DE6938412842B4B5362">
    <w:name w:val="9B73485494044DE6938412842B4B5362"/>
  </w:style>
  <w:style w:type="paragraph" w:customStyle="1" w:styleId="3A03F526B11B49B6AB1FD431481DDEFD">
    <w:name w:val="3A03F526B11B49B6AB1FD431481DDEFD"/>
  </w:style>
  <w:style w:type="paragraph" w:customStyle="1" w:styleId="B5C5090BCC4C40AB89AD05163CD23488">
    <w:name w:val="B5C5090BCC4C40AB89AD05163CD23488"/>
  </w:style>
  <w:style w:type="paragraph" w:customStyle="1" w:styleId="D5092E01B19C4DAB9AD82457FAB9F9F6">
    <w:name w:val="D5092E01B19C4DAB9AD82457FAB9F9F6"/>
  </w:style>
  <w:style w:type="character" w:customStyle="1" w:styleId="NotBold">
    <w:name w:val="Not Bold"/>
    <w:uiPriority w:val="1"/>
    <w:qFormat/>
    <w:rsid w:val="00376645"/>
    <w:rPr>
      <w:b/>
      <w:bCs/>
      <w:color w:val="auto"/>
    </w:rPr>
  </w:style>
  <w:style w:type="paragraph" w:customStyle="1" w:styleId="D0A267E6F5EC4576AC28ADA136BD6EC0">
    <w:name w:val="D0A267E6F5EC4576AC28ADA136BD6EC0"/>
  </w:style>
  <w:style w:type="paragraph" w:customStyle="1" w:styleId="5553D1A48E6D469E8F85F6E2A5367051">
    <w:name w:val="5553D1A48E6D469E8F85F6E2A5367051"/>
  </w:style>
  <w:style w:type="paragraph" w:customStyle="1" w:styleId="95D0E964AF5143D587ACA410D83DB112">
    <w:name w:val="95D0E964AF5143D587ACA410D83DB112"/>
  </w:style>
  <w:style w:type="paragraph" w:customStyle="1" w:styleId="3FC688261D05495E9C5AA5CAA7225671">
    <w:name w:val="3FC688261D05495E9C5AA5CAA7225671"/>
  </w:style>
  <w:style w:type="paragraph" w:customStyle="1" w:styleId="C495FAEBC5524B54B3802AD6FEB89F7A">
    <w:name w:val="C495FAEBC5524B54B3802AD6FEB89F7A"/>
  </w:style>
  <w:style w:type="paragraph" w:customStyle="1" w:styleId="80EF71BDB4E1467F942A2049404363B1">
    <w:name w:val="80EF71BDB4E1467F942A2049404363B1"/>
    <w:rsid w:val="00376645"/>
  </w:style>
  <w:style w:type="paragraph" w:customStyle="1" w:styleId="A68333260B8144A7B8295C22B77E3031">
    <w:name w:val="A68333260B8144A7B8295C22B77E3031"/>
    <w:rsid w:val="00376645"/>
  </w:style>
  <w:style w:type="paragraph" w:customStyle="1" w:styleId="FBD244D234FA436F85A2AF5073618BFE">
    <w:name w:val="FBD244D234FA436F85A2AF5073618BFE"/>
    <w:rsid w:val="00376645"/>
  </w:style>
  <w:style w:type="paragraph" w:customStyle="1" w:styleId="34789BE07DD64002AFC8D4A6AAE036EB">
    <w:name w:val="34789BE07DD64002AFC8D4A6AAE036EB"/>
    <w:rsid w:val="00376645"/>
  </w:style>
  <w:style w:type="paragraph" w:customStyle="1" w:styleId="916A4E47EFA44283A889989E9520EB1E">
    <w:name w:val="916A4E47EFA44283A889989E9520EB1E"/>
    <w:rsid w:val="00376645"/>
  </w:style>
  <w:style w:type="paragraph" w:customStyle="1" w:styleId="750B625EAFD34B54B2BF16681352B022">
    <w:name w:val="750B625EAFD34B54B2BF16681352B022"/>
    <w:rsid w:val="00376645"/>
  </w:style>
  <w:style w:type="paragraph" w:customStyle="1" w:styleId="72A729C7BA5B4E81AC3F35702A8B4706">
    <w:name w:val="72A729C7BA5B4E81AC3F35702A8B4706"/>
    <w:rsid w:val="00376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61">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8EFA-900E-4405-BD4E-E83D13AD8CB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1773DEF-F3EB-4EBC-916F-5D6A2722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BEF44-5CE4-407D-801F-ABCD28C15FE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C.V. professionnel épuré</Template>
  <TotalTime>129</TotalTime>
  <Pages>14</Pages>
  <Words>8047</Words>
  <Characters>44260</Characters>
  <Application>Microsoft Office Word</Application>
  <DocSecurity>0</DocSecurity>
  <Lines>368</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Lessard</dc:creator>
  <cp:keywords/>
  <dc:description/>
  <cp:lastModifiedBy>Anne Lessard</cp:lastModifiedBy>
  <cp:revision>30</cp:revision>
  <dcterms:created xsi:type="dcterms:W3CDTF">2026-05-07T18:24:00Z</dcterms:created>
  <dcterms:modified xsi:type="dcterms:W3CDTF">2026-05-07T21:24:00Z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